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0"/>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0"/>
        <w:gridCol w:w="8930"/>
      </w:tblGrid>
      <w:tr w:rsidR="00F71780" w14:paraId="3B02C575" w14:textId="77777777" w:rsidTr="006C4348">
        <w:trPr>
          <w:trHeight w:val="705"/>
        </w:trPr>
        <w:tc>
          <w:tcPr>
            <w:tcW w:w="250" w:type="dxa"/>
          </w:tcPr>
          <w:p w14:paraId="3B02C572" w14:textId="66989C78" w:rsidR="00F71780" w:rsidRDefault="00BE6074" w:rsidP="006C4348">
            <w:r>
              <w:t xml:space="preserve"> </w:t>
            </w:r>
            <w:r w:rsidR="00E835BA">
              <w:t xml:space="preserve"> </w:t>
            </w:r>
          </w:p>
        </w:tc>
        <w:tc>
          <w:tcPr>
            <w:tcW w:w="8930" w:type="dxa"/>
            <w:shd w:val="clear" w:color="auto" w:fill="E6E6F4"/>
          </w:tcPr>
          <w:p w14:paraId="3B02C573" w14:textId="57B1B31C" w:rsidR="00414305" w:rsidRPr="00414305" w:rsidRDefault="00414305" w:rsidP="006C4348">
            <w:pPr>
              <w:rPr>
                <w:b/>
                <w:color w:val="FFFFFF" w:themeColor="background1"/>
                <w:sz w:val="12"/>
                <w:szCs w:val="12"/>
              </w:rPr>
            </w:pPr>
          </w:p>
          <w:p w14:paraId="3B02C574" w14:textId="22B206E7" w:rsidR="00414305" w:rsidRPr="006D17B1" w:rsidRDefault="007568AC" w:rsidP="006C4348">
            <w:pPr>
              <w:jc w:val="center"/>
              <w:rPr>
                <w:rFonts w:ascii="TangoSans" w:hAnsi="TangoSans"/>
                <w:b/>
                <w:color w:val="FFFFFF" w:themeColor="background1"/>
                <w:sz w:val="24"/>
                <w:szCs w:val="12"/>
              </w:rPr>
            </w:pPr>
            <w:r w:rsidRPr="006D17B1">
              <w:rPr>
                <w:rFonts w:ascii="TangoSans" w:hAnsi="TangoSans"/>
                <w:b/>
                <w:color w:val="002060"/>
                <w:sz w:val="24"/>
                <w:szCs w:val="12"/>
              </w:rPr>
              <w:t xml:space="preserve">Volunteer Role Description </w:t>
            </w:r>
          </w:p>
        </w:tc>
      </w:tr>
    </w:tbl>
    <w:p w14:paraId="3B02C576" w14:textId="0DDB7272" w:rsidR="00F71780" w:rsidRDefault="006C4348" w:rsidP="00F71780">
      <w:pPr>
        <w:spacing w:after="0" w:line="240" w:lineRule="auto"/>
      </w:pPr>
      <w:r>
        <w:rPr>
          <w:noProof/>
        </w:rPr>
        <w:drawing>
          <wp:anchor distT="0" distB="0" distL="114300" distR="114300" simplePos="0" relativeHeight="251662848" behindDoc="0" locked="0" layoutInCell="1" allowOverlap="1" wp14:anchorId="328490D2" wp14:editId="63A99E48">
            <wp:simplePos x="0" y="0"/>
            <wp:positionH relativeFrom="column">
              <wp:posOffset>153692</wp:posOffset>
            </wp:positionH>
            <wp:positionV relativeFrom="paragraph">
              <wp:posOffset>-819168</wp:posOffset>
            </wp:positionV>
            <wp:extent cx="3164687" cy="866830"/>
            <wp:effectExtent l="0" t="0" r="0" b="0"/>
            <wp:wrapNone/>
            <wp:docPr id="11" name="Picture 1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64687" cy="866830"/>
                    </a:xfrm>
                    <a:prstGeom prst="rect">
                      <a:avLst/>
                    </a:prstGeom>
                    <a:noFill/>
                  </pic:spPr>
                </pic:pic>
              </a:graphicData>
            </a:graphic>
            <wp14:sizeRelH relativeFrom="page">
              <wp14:pctWidth>0</wp14:pctWidth>
            </wp14:sizeRelH>
            <wp14:sizeRelV relativeFrom="page">
              <wp14:pctHeight>0</wp14:pctHeight>
            </wp14:sizeRelV>
          </wp:anchor>
        </w:drawing>
      </w:r>
    </w:p>
    <w:p w14:paraId="3B02C577" w14:textId="77777777" w:rsidR="00AB224A" w:rsidRDefault="00AB224A" w:rsidP="00F71780">
      <w:pPr>
        <w:spacing w:after="0" w:line="240" w:lineRule="auto"/>
      </w:pPr>
    </w:p>
    <w:tbl>
      <w:tblPr>
        <w:tblStyle w:val="TableGrid"/>
        <w:tblW w:w="0" w:type="auto"/>
        <w:tblInd w:w="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54"/>
        <w:gridCol w:w="2483"/>
        <w:gridCol w:w="2329"/>
        <w:gridCol w:w="1990"/>
      </w:tblGrid>
      <w:tr w:rsidR="000B21C0" w:rsidRPr="006D17B1" w14:paraId="3B02C57C" w14:textId="77777777" w:rsidTr="00700ABD">
        <w:tc>
          <w:tcPr>
            <w:tcW w:w="1854" w:type="dxa"/>
          </w:tcPr>
          <w:p w14:paraId="3B02C578"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Volunteer Role Title:</w:t>
            </w:r>
          </w:p>
        </w:tc>
        <w:tc>
          <w:tcPr>
            <w:tcW w:w="6802" w:type="dxa"/>
            <w:gridSpan w:val="3"/>
          </w:tcPr>
          <w:p w14:paraId="1918AC92" w14:textId="77777777" w:rsidR="00310F6A" w:rsidRDefault="00310F6A" w:rsidP="004A58A0">
            <w:pPr>
              <w:rPr>
                <w:rFonts w:ascii="BrixSansRegular" w:hAnsi="BrixSansRegular" w:cs="Arial"/>
                <w:bCs/>
                <w:color w:val="000000"/>
                <w:lang w:eastAsia="en-GB"/>
              </w:rPr>
            </w:pPr>
            <w:r w:rsidRPr="00310F6A">
              <w:rPr>
                <w:rFonts w:ascii="BrixSansRegular" w:hAnsi="BrixSansRegular" w:cs="Arial"/>
                <w:bCs/>
                <w:color w:val="000000"/>
                <w:lang w:eastAsia="en-GB"/>
              </w:rPr>
              <w:t>Fundraising Trustee</w:t>
            </w:r>
            <w:r w:rsidRPr="00310F6A">
              <w:rPr>
                <w:rFonts w:ascii="BrixSansRegular" w:hAnsi="BrixSansRegular" w:cs="Arial"/>
                <w:bCs/>
                <w:color w:val="000000"/>
                <w:lang w:eastAsia="en-GB"/>
              </w:rPr>
              <w:t xml:space="preserve"> </w:t>
            </w:r>
          </w:p>
          <w:p w14:paraId="0B786A88" w14:textId="77777777" w:rsidR="000B21C0" w:rsidRDefault="003F7041" w:rsidP="004A58A0">
            <w:r w:rsidRPr="003F7041">
              <w:rPr>
                <w:b/>
                <w:bCs/>
                <w:i/>
                <w:iCs/>
              </w:rPr>
              <w:t>(Income Generation, Fundraising Strategy &amp; Support</w:t>
            </w:r>
            <w:r>
              <w:t>)</w:t>
            </w:r>
          </w:p>
          <w:p w14:paraId="3B02C57B" w14:textId="16593A68" w:rsidR="003F7041" w:rsidRPr="006D17B1" w:rsidRDefault="003F7041" w:rsidP="004A58A0">
            <w:pPr>
              <w:rPr>
                <w:rFonts w:ascii="BrixSansRegular" w:hAnsi="BrixSansRegular" w:cs="Arial"/>
                <w:color w:val="000000"/>
                <w:lang w:eastAsia="en-GB"/>
              </w:rPr>
            </w:pPr>
          </w:p>
        </w:tc>
      </w:tr>
      <w:tr w:rsidR="000B21C0" w:rsidRPr="006D17B1" w14:paraId="3B02C57F" w14:textId="77777777" w:rsidTr="00700ABD">
        <w:tc>
          <w:tcPr>
            <w:tcW w:w="1854" w:type="dxa"/>
          </w:tcPr>
          <w:p w14:paraId="3B02C57D"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Reporting to:</w:t>
            </w:r>
          </w:p>
        </w:tc>
        <w:tc>
          <w:tcPr>
            <w:tcW w:w="6802" w:type="dxa"/>
            <w:gridSpan w:val="3"/>
          </w:tcPr>
          <w:p w14:paraId="3B02C57E" w14:textId="1E95D487" w:rsidR="000B21C0" w:rsidRPr="006D17B1" w:rsidRDefault="001326E2" w:rsidP="004A58A0">
            <w:pPr>
              <w:rPr>
                <w:rFonts w:ascii="BrixSansRegular" w:hAnsi="BrixSansRegular" w:cs="Arial"/>
                <w:color w:val="000000"/>
                <w:lang w:eastAsia="en-GB"/>
              </w:rPr>
            </w:pPr>
            <w:r w:rsidRPr="001326E2">
              <w:rPr>
                <w:rFonts w:ascii="BrixSansRegular" w:hAnsi="BrixSansRegular" w:cs="Arial"/>
                <w:bCs/>
                <w:color w:val="000000"/>
                <w:lang w:eastAsia="en-GB"/>
              </w:rPr>
              <w:t xml:space="preserve">Chair - Board of Trustees  </w:t>
            </w:r>
          </w:p>
        </w:tc>
      </w:tr>
      <w:tr w:rsidR="000B21C0" w:rsidRPr="006D17B1" w14:paraId="3B02C583" w14:textId="77777777" w:rsidTr="00700ABD">
        <w:tc>
          <w:tcPr>
            <w:tcW w:w="1854" w:type="dxa"/>
          </w:tcPr>
          <w:p w14:paraId="3B02C580"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Location:</w:t>
            </w:r>
          </w:p>
        </w:tc>
        <w:tc>
          <w:tcPr>
            <w:tcW w:w="6802" w:type="dxa"/>
            <w:gridSpan w:val="3"/>
          </w:tcPr>
          <w:p w14:paraId="3B02C582" w14:textId="06165354" w:rsidR="000B21C0" w:rsidRPr="006D17B1" w:rsidRDefault="00A92EBF" w:rsidP="004A58A0">
            <w:pPr>
              <w:rPr>
                <w:rFonts w:ascii="BrixSansRegular" w:hAnsi="BrixSansRegular" w:cs="Arial"/>
                <w:color w:val="000000"/>
                <w:lang w:eastAsia="en-GB"/>
              </w:rPr>
            </w:pPr>
            <w:r w:rsidRPr="00A92EBF">
              <w:rPr>
                <w:rFonts w:ascii="BrixSansRegular" w:hAnsi="BrixSansRegular" w:cs="Arial"/>
                <w:bCs/>
                <w:color w:val="000000"/>
                <w:lang w:eastAsia="en-GB"/>
              </w:rPr>
              <w:t>Remote with some visit to services hubs</w:t>
            </w:r>
            <w:r>
              <w:rPr>
                <w:rFonts w:ascii="BrixSansRegular" w:hAnsi="BrixSansRegular" w:cs="Arial"/>
                <w:bCs/>
                <w:color w:val="000000"/>
                <w:lang w:eastAsia="en-GB"/>
              </w:rPr>
              <w:t xml:space="preserve"> across three counties (Oxfordshire, Gloucestershire and Hertfordshire)</w:t>
            </w:r>
          </w:p>
        </w:tc>
      </w:tr>
      <w:tr w:rsidR="000B21C0" w:rsidRPr="006D17B1" w14:paraId="3B02C58B" w14:textId="77777777" w:rsidTr="00700ABD">
        <w:tc>
          <w:tcPr>
            <w:tcW w:w="1854" w:type="dxa"/>
          </w:tcPr>
          <w:p w14:paraId="3B02C584"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Commitment:</w:t>
            </w:r>
          </w:p>
        </w:tc>
        <w:tc>
          <w:tcPr>
            <w:tcW w:w="6802" w:type="dxa"/>
            <w:gridSpan w:val="3"/>
          </w:tcPr>
          <w:p w14:paraId="68EAEDB1" w14:textId="77777777" w:rsidR="007159F2" w:rsidRPr="007159F2" w:rsidRDefault="007159F2" w:rsidP="007159F2">
            <w:pPr>
              <w:rPr>
                <w:rFonts w:ascii="BrixSansRegular" w:hAnsi="BrixSansRegular" w:cs="Arial"/>
                <w:color w:val="000000"/>
                <w:lang w:eastAsia="en-GB"/>
              </w:rPr>
            </w:pPr>
            <w:r w:rsidRPr="007159F2">
              <w:rPr>
                <w:rFonts w:ascii="BrixSansRegular" w:hAnsi="BrixSansRegular" w:cs="Arial"/>
                <w:color w:val="000000"/>
                <w:lang w:eastAsia="en-GB"/>
              </w:rPr>
              <w:t>Trustees share collective responsibility for the effective governance and development of Guideposts Trust UK. They set the Charity’s strategy and major policies in line with our mission, vision and values.</w:t>
            </w:r>
          </w:p>
          <w:p w14:paraId="17AD8941" w14:textId="77777777" w:rsidR="007159F2" w:rsidRPr="007159F2" w:rsidRDefault="007159F2" w:rsidP="007159F2">
            <w:pPr>
              <w:rPr>
                <w:rFonts w:ascii="BrixSansRegular" w:hAnsi="BrixSansRegular" w:cs="Arial"/>
                <w:color w:val="000000"/>
                <w:lang w:eastAsia="en-GB"/>
              </w:rPr>
            </w:pPr>
          </w:p>
          <w:p w14:paraId="77772FF1" w14:textId="77777777" w:rsidR="007159F2" w:rsidRPr="007159F2" w:rsidRDefault="007159F2" w:rsidP="007159F2">
            <w:pPr>
              <w:rPr>
                <w:rFonts w:ascii="BrixSansRegular" w:hAnsi="BrixSansRegular" w:cs="Arial"/>
                <w:color w:val="000000"/>
                <w:lang w:eastAsia="en-GB"/>
              </w:rPr>
            </w:pPr>
            <w:r w:rsidRPr="007159F2">
              <w:rPr>
                <w:rFonts w:ascii="BrixSansRegular" w:hAnsi="BrixSansRegular" w:cs="Arial"/>
                <w:color w:val="000000"/>
                <w:lang w:eastAsia="en-GB"/>
              </w:rPr>
              <w:t>They are responsible for:</w:t>
            </w:r>
          </w:p>
          <w:p w14:paraId="32772CA2" w14:textId="0B5B9647" w:rsidR="007159F2" w:rsidRPr="007159F2" w:rsidRDefault="007159F2" w:rsidP="007159F2">
            <w:pPr>
              <w:pStyle w:val="ListParagraph"/>
              <w:numPr>
                <w:ilvl w:val="0"/>
                <w:numId w:val="17"/>
              </w:numPr>
              <w:rPr>
                <w:rFonts w:ascii="BrixSansRegular" w:hAnsi="BrixSansRegular" w:cs="Arial"/>
                <w:color w:val="000000"/>
                <w:lang w:eastAsia="en-GB"/>
              </w:rPr>
            </w:pPr>
            <w:r w:rsidRPr="007159F2">
              <w:rPr>
                <w:rFonts w:ascii="BrixSansRegular" w:hAnsi="BrixSansRegular" w:cs="Arial"/>
                <w:color w:val="000000"/>
                <w:lang w:eastAsia="en-GB"/>
              </w:rPr>
              <w:t>Monitoring performance against the Charity’s strategic aims and objectives</w:t>
            </w:r>
          </w:p>
          <w:p w14:paraId="20F814E6" w14:textId="003BF6FB" w:rsidR="007159F2" w:rsidRPr="007159F2" w:rsidRDefault="007159F2" w:rsidP="007159F2">
            <w:pPr>
              <w:pStyle w:val="ListParagraph"/>
              <w:numPr>
                <w:ilvl w:val="0"/>
                <w:numId w:val="17"/>
              </w:numPr>
              <w:rPr>
                <w:rFonts w:ascii="BrixSansRegular" w:hAnsi="BrixSansRegular" w:cs="Arial"/>
                <w:color w:val="000000"/>
                <w:lang w:eastAsia="en-GB"/>
              </w:rPr>
            </w:pPr>
            <w:r w:rsidRPr="007159F2">
              <w:rPr>
                <w:rFonts w:ascii="BrixSansRegular" w:hAnsi="BrixSansRegular" w:cs="Arial"/>
                <w:color w:val="000000"/>
                <w:lang w:eastAsia="en-GB"/>
              </w:rPr>
              <w:t>Scrutinising the management of risks</w:t>
            </w:r>
          </w:p>
          <w:p w14:paraId="6846916C" w14:textId="05F52D60" w:rsidR="007159F2" w:rsidRPr="007159F2" w:rsidRDefault="007159F2" w:rsidP="007159F2">
            <w:pPr>
              <w:pStyle w:val="ListParagraph"/>
              <w:numPr>
                <w:ilvl w:val="0"/>
                <w:numId w:val="17"/>
              </w:numPr>
              <w:rPr>
                <w:rFonts w:ascii="BrixSansRegular" w:hAnsi="BrixSansRegular" w:cs="Arial"/>
                <w:color w:val="000000"/>
                <w:lang w:eastAsia="en-GB"/>
              </w:rPr>
            </w:pPr>
            <w:r w:rsidRPr="007159F2">
              <w:rPr>
                <w:rFonts w:ascii="BrixSansRegular" w:hAnsi="BrixSansRegular" w:cs="Arial"/>
                <w:color w:val="000000"/>
                <w:lang w:eastAsia="en-GB"/>
              </w:rPr>
              <w:t>Fulfilling statutory governance obligations</w:t>
            </w:r>
          </w:p>
          <w:p w14:paraId="7645BC37" w14:textId="5F840372" w:rsidR="007159F2" w:rsidRPr="007159F2" w:rsidRDefault="007159F2" w:rsidP="007159F2">
            <w:pPr>
              <w:pStyle w:val="ListParagraph"/>
              <w:numPr>
                <w:ilvl w:val="0"/>
                <w:numId w:val="17"/>
              </w:numPr>
              <w:rPr>
                <w:rFonts w:ascii="BrixSansRegular" w:hAnsi="BrixSansRegular" w:cs="Arial"/>
                <w:color w:val="000000"/>
                <w:lang w:eastAsia="en-GB"/>
              </w:rPr>
            </w:pPr>
            <w:r w:rsidRPr="007159F2">
              <w:rPr>
                <w:rFonts w:ascii="BrixSansRegular" w:hAnsi="BrixSansRegular" w:cs="Arial"/>
                <w:color w:val="000000"/>
                <w:lang w:eastAsia="en-GB"/>
              </w:rPr>
              <w:t>Acting as high</w:t>
            </w:r>
            <w:r w:rsidRPr="007159F2">
              <w:rPr>
                <w:rFonts w:ascii="Cambria Math" w:hAnsi="Cambria Math" w:cs="Cambria Math"/>
                <w:color w:val="000000"/>
                <w:lang w:eastAsia="en-GB"/>
              </w:rPr>
              <w:t>‑</w:t>
            </w:r>
            <w:r w:rsidRPr="007159F2">
              <w:rPr>
                <w:rFonts w:ascii="BrixSansRegular" w:hAnsi="BrixSansRegular" w:cs="Arial"/>
                <w:color w:val="000000"/>
                <w:lang w:eastAsia="en-GB"/>
              </w:rPr>
              <w:t>level ambassadors for the Charity</w:t>
            </w:r>
          </w:p>
          <w:p w14:paraId="6C527DF8" w14:textId="7C8BFAA1" w:rsidR="007159F2" w:rsidRPr="007159F2" w:rsidRDefault="007159F2" w:rsidP="007159F2">
            <w:pPr>
              <w:pStyle w:val="ListParagraph"/>
              <w:numPr>
                <w:ilvl w:val="0"/>
                <w:numId w:val="17"/>
              </w:numPr>
              <w:rPr>
                <w:rFonts w:ascii="BrixSansRegular" w:hAnsi="BrixSansRegular" w:cs="Arial"/>
                <w:color w:val="000000"/>
                <w:lang w:eastAsia="en-GB"/>
              </w:rPr>
            </w:pPr>
            <w:r w:rsidRPr="007159F2">
              <w:rPr>
                <w:rFonts w:ascii="BrixSansRegular" w:hAnsi="BrixSansRegular" w:cs="Arial"/>
                <w:color w:val="000000"/>
                <w:lang w:eastAsia="en-GB"/>
              </w:rPr>
              <w:t>Fully embodying our values, including respecting the privacy and dignity of those we support</w:t>
            </w:r>
          </w:p>
          <w:p w14:paraId="33B773D4" w14:textId="77777777" w:rsidR="007159F2" w:rsidRPr="007159F2" w:rsidRDefault="007159F2" w:rsidP="007159F2">
            <w:pPr>
              <w:rPr>
                <w:rFonts w:ascii="BrixSansRegular" w:hAnsi="BrixSansRegular" w:cs="Arial"/>
                <w:color w:val="000000"/>
                <w:lang w:eastAsia="en-GB"/>
              </w:rPr>
            </w:pPr>
          </w:p>
          <w:p w14:paraId="1FE352AD" w14:textId="77777777" w:rsidR="007159F2" w:rsidRPr="007159F2" w:rsidRDefault="007159F2" w:rsidP="007159F2">
            <w:pPr>
              <w:rPr>
                <w:rFonts w:ascii="BrixSansRegular" w:hAnsi="BrixSansRegular" w:cs="Arial"/>
                <w:color w:val="000000"/>
                <w:lang w:eastAsia="en-GB"/>
              </w:rPr>
            </w:pPr>
            <w:r w:rsidRPr="007159F2">
              <w:rPr>
                <w:rFonts w:ascii="BrixSansRegular" w:hAnsi="BrixSansRegular" w:cs="Arial"/>
                <w:color w:val="000000"/>
                <w:lang w:eastAsia="en-GB"/>
              </w:rPr>
              <w:t>Trustees are appointed for an initial term of one year, followed by up to three subsequent terms of up to three years (maximum of ten years).</w:t>
            </w:r>
          </w:p>
          <w:p w14:paraId="6EE77556" w14:textId="77777777" w:rsidR="007159F2" w:rsidRPr="007159F2" w:rsidRDefault="007159F2" w:rsidP="007159F2">
            <w:pPr>
              <w:rPr>
                <w:rFonts w:ascii="BrixSansRegular" w:hAnsi="BrixSansRegular" w:cs="Arial"/>
                <w:color w:val="000000"/>
                <w:lang w:eastAsia="en-GB"/>
              </w:rPr>
            </w:pPr>
          </w:p>
          <w:p w14:paraId="3B02C587" w14:textId="1FCC91BC" w:rsidR="000B21C0" w:rsidRPr="006D17B1" w:rsidRDefault="007159F2" w:rsidP="007159F2">
            <w:pPr>
              <w:rPr>
                <w:rFonts w:ascii="BrixSansRegular" w:hAnsi="BrixSansRegular" w:cs="Arial"/>
                <w:color w:val="000000"/>
                <w:lang w:eastAsia="en-GB"/>
              </w:rPr>
            </w:pPr>
            <w:r w:rsidRPr="007159F2">
              <w:rPr>
                <w:rFonts w:ascii="BrixSansRegular" w:hAnsi="BrixSansRegular" w:cs="Arial"/>
                <w:color w:val="000000"/>
                <w:lang w:eastAsia="en-GB"/>
              </w:rPr>
              <w:t>Our Board meets five times a year, either virtually or in person. Sub</w:t>
            </w:r>
            <w:r w:rsidRPr="007159F2">
              <w:rPr>
                <w:rFonts w:ascii="Cambria Math" w:hAnsi="Cambria Math" w:cs="Cambria Math"/>
                <w:color w:val="000000"/>
                <w:lang w:eastAsia="en-GB"/>
              </w:rPr>
              <w:t>‑</w:t>
            </w:r>
            <w:r w:rsidRPr="007159F2">
              <w:rPr>
                <w:rFonts w:ascii="BrixSansRegular" w:hAnsi="BrixSansRegular" w:cs="Arial"/>
                <w:color w:val="000000"/>
                <w:lang w:eastAsia="en-GB"/>
              </w:rPr>
              <w:t>committees meet three to four times a year. Trustees are expected to attend meetings where possible, join relevant sub</w:t>
            </w:r>
            <w:r w:rsidRPr="007159F2">
              <w:rPr>
                <w:rFonts w:ascii="Cambria Math" w:hAnsi="Cambria Math" w:cs="Cambria Math"/>
                <w:color w:val="000000"/>
                <w:lang w:eastAsia="en-GB"/>
              </w:rPr>
              <w:t>‑</w:t>
            </w:r>
            <w:r w:rsidRPr="007159F2">
              <w:rPr>
                <w:rFonts w:ascii="BrixSansRegular" w:hAnsi="BrixSansRegular" w:cs="Arial"/>
                <w:color w:val="000000"/>
                <w:lang w:eastAsia="en-GB"/>
              </w:rPr>
              <w:t>committees, and engage in activities that support the Charity</w:t>
            </w:r>
            <w:r w:rsidRPr="007159F2">
              <w:rPr>
                <w:rFonts w:ascii="Calibri" w:hAnsi="Calibri" w:cs="Calibri"/>
                <w:color w:val="000000"/>
                <w:lang w:eastAsia="en-GB"/>
              </w:rPr>
              <w:t>’</w:t>
            </w:r>
            <w:r w:rsidRPr="007159F2">
              <w:rPr>
                <w:rFonts w:ascii="BrixSansRegular" w:hAnsi="BrixSansRegular" w:cs="Arial"/>
                <w:color w:val="000000"/>
                <w:lang w:eastAsia="en-GB"/>
              </w:rPr>
              <w:t>s work. We shape each Trustee role around their skills and interests</w:t>
            </w:r>
            <w:r w:rsidR="000B244B" w:rsidRPr="001421A4">
              <w:rPr>
                <w:rFonts w:ascii="BrixSansRegular" w:hAnsi="BrixSansRegular" w:cs="Arial"/>
                <w:color w:val="000000"/>
                <w:lang w:eastAsia="en-GB"/>
              </w:rPr>
              <w:t>.</w:t>
            </w:r>
          </w:p>
          <w:p w14:paraId="3B02C58A" w14:textId="77777777" w:rsidR="000B21C0" w:rsidRPr="006D17B1" w:rsidRDefault="000B21C0" w:rsidP="00706636">
            <w:pPr>
              <w:rPr>
                <w:rFonts w:ascii="BrixSansRegular" w:hAnsi="BrixSansRegular" w:cs="Arial"/>
                <w:color w:val="000000"/>
                <w:lang w:eastAsia="en-GB"/>
              </w:rPr>
            </w:pPr>
          </w:p>
        </w:tc>
      </w:tr>
      <w:tr w:rsidR="000B21C0" w:rsidRPr="006D17B1" w14:paraId="3B02C593" w14:textId="77777777" w:rsidTr="00700ABD">
        <w:tc>
          <w:tcPr>
            <w:tcW w:w="1854" w:type="dxa"/>
          </w:tcPr>
          <w:p w14:paraId="3B02C58C"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Why we need volunteer/s</w:t>
            </w:r>
          </w:p>
        </w:tc>
        <w:tc>
          <w:tcPr>
            <w:tcW w:w="6802" w:type="dxa"/>
            <w:gridSpan w:val="3"/>
          </w:tcPr>
          <w:p w14:paraId="6C3E4499" w14:textId="77777777" w:rsidR="000405CC" w:rsidRPr="000405CC" w:rsidRDefault="000405CC" w:rsidP="000405CC">
            <w:pPr>
              <w:rPr>
                <w:rFonts w:ascii="BrixSansRegular" w:hAnsi="BrixSansRegular" w:cs="Arial"/>
                <w:color w:val="000000"/>
                <w:lang w:eastAsia="en-GB"/>
              </w:rPr>
            </w:pPr>
            <w:r w:rsidRPr="000405CC">
              <w:rPr>
                <w:rFonts w:ascii="BrixSansRegular" w:hAnsi="BrixSansRegular" w:cs="Arial"/>
                <w:color w:val="000000"/>
                <w:lang w:eastAsia="en-GB"/>
              </w:rPr>
              <w:t>Guideposts is entering an exciting period of growth, and the Board is seeking to strengthen its expertise in income generation to support long</w:t>
            </w:r>
            <w:r w:rsidRPr="000405CC">
              <w:rPr>
                <w:rFonts w:ascii="Cambria Math" w:hAnsi="Cambria Math" w:cs="Cambria Math"/>
                <w:color w:val="000000"/>
                <w:lang w:eastAsia="en-GB"/>
              </w:rPr>
              <w:t>‑</w:t>
            </w:r>
            <w:r w:rsidRPr="000405CC">
              <w:rPr>
                <w:rFonts w:ascii="BrixSansRegular" w:hAnsi="BrixSansRegular" w:cs="Arial"/>
                <w:color w:val="000000"/>
                <w:lang w:eastAsia="en-GB"/>
              </w:rPr>
              <w:t>term sustainability. We are looking for a Trustee with strong experience in fundraising, business development, philanthropy, or income diversification.</w:t>
            </w:r>
          </w:p>
          <w:p w14:paraId="2BDA907A" w14:textId="77777777" w:rsidR="000405CC" w:rsidRPr="000405CC" w:rsidRDefault="000405CC" w:rsidP="000405CC">
            <w:pPr>
              <w:rPr>
                <w:rFonts w:ascii="BrixSansRegular" w:hAnsi="BrixSansRegular" w:cs="Arial"/>
                <w:color w:val="000000"/>
                <w:lang w:eastAsia="en-GB"/>
              </w:rPr>
            </w:pPr>
          </w:p>
          <w:p w14:paraId="7AE56B90" w14:textId="77777777" w:rsidR="000405CC" w:rsidRPr="000405CC" w:rsidRDefault="000405CC" w:rsidP="000405CC">
            <w:pPr>
              <w:rPr>
                <w:rFonts w:ascii="BrixSansRegular" w:hAnsi="BrixSansRegular" w:cs="Arial"/>
                <w:color w:val="000000"/>
                <w:lang w:eastAsia="en-GB"/>
              </w:rPr>
            </w:pPr>
            <w:r w:rsidRPr="000405CC">
              <w:rPr>
                <w:rFonts w:ascii="BrixSansRegular" w:hAnsi="BrixSansRegular" w:cs="Arial"/>
                <w:color w:val="000000"/>
                <w:lang w:eastAsia="en-GB"/>
              </w:rPr>
              <w:t>The Fundraising Trustee will:</w:t>
            </w:r>
          </w:p>
          <w:p w14:paraId="4E5C6BF2" w14:textId="284C511C" w:rsidR="000405CC" w:rsidRPr="000405CC" w:rsidRDefault="000405CC" w:rsidP="000405CC">
            <w:pPr>
              <w:pStyle w:val="ListParagraph"/>
              <w:numPr>
                <w:ilvl w:val="0"/>
                <w:numId w:val="17"/>
              </w:numPr>
              <w:rPr>
                <w:rFonts w:ascii="BrixSansRegular" w:hAnsi="BrixSansRegular" w:cs="Arial"/>
                <w:color w:val="000000"/>
                <w:lang w:eastAsia="en-GB"/>
              </w:rPr>
            </w:pPr>
            <w:r w:rsidRPr="000405CC">
              <w:rPr>
                <w:rFonts w:ascii="BrixSansRegular" w:hAnsi="BrixSansRegular" w:cs="Arial"/>
                <w:color w:val="000000"/>
                <w:lang w:eastAsia="en-GB"/>
              </w:rPr>
              <w:t>Support the Board and Operational Leadership Team to enhance our fundraising strategy</w:t>
            </w:r>
          </w:p>
          <w:p w14:paraId="4AA60DD6" w14:textId="4A33AC0B" w:rsidR="000405CC" w:rsidRPr="000405CC" w:rsidRDefault="000405CC" w:rsidP="000405CC">
            <w:pPr>
              <w:pStyle w:val="ListParagraph"/>
              <w:numPr>
                <w:ilvl w:val="0"/>
                <w:numId w:val="17"/>
              </w:numPr>
              <w:rPr>
                <w:rFonts w:ascii="BrixSansRegular" w:hAnsi="BrixSansRegular" w:cs="Arial"/>
                <w:color w:val="000000"/>
                <w:lang w:eastAsia="en-GB"/>
              </w:rPr>
            </w:pPr>
            <w:r w:rsidRPr="000405CC">
              <w:rPr>
                <w:rFonts w:ascii="BrixSansRegular" w:hAnsi="BrixSansRegular" w:cs="Arial"/>
                <w:color w:val="000000"/>
                <w:lang w:eastAsia="en-GB"/>
              </w:rPr>
              <w:t>Advise on income generation opportunities, donor engagement and diversification</w:t>
            </w:r>
          </w:p>
          <w:p w14:paraId="5F6DAC4C" w14:textId="3689D649" w:rsidR="000405CC" w:rsidRPr="000405CC" w:rsidRDefault="000405CC" w:rsidP="000405CC">
            <w:pPr>
              <w:pStyle w:val="ListParagraph"/>
              <w:numPr>
                <w:ilvl w:val="0"/>
                <w:numId w:val="17"/>
              </w:numPr>
              <w:rPr>
                <w:rFonts w:ascii="BrixSansRegular" w:hAnsi="BrixSansRegular" w:cs="Arial"/>
                <w:color w:val="000000"/>
                <w:lang w:eastAsia="en-GB"/>
              </w:rPr>
            </w:pPr>
            <w:r w:rsidRPr="000405CC">
              <w:rPr>
                <w:rFonts w:ascii="BrixSansRegular" w:hAnsi="BrixSansRegular" w:cs="Arial"/>
                <w:color w:val="000000"/>
                <w:lang w:eastAsia="en-GB"/>
              </w:rPr>
              <w:t>Champion a culture of ethical fundraising and stewardship</w:t>
            </w:r>
          </w:p>
          <w:p w14:paraId="0D77CC7C" w14:textId="2EE3475D" w:rsidR="000405CC" w:rsidRPr="000405CC" w:rsidRDefault="000405CC" w:rsidP="000405CC">
            <w:pPr>
              <w:pStyle w:val="ListParagraph"/>
              <w:numPr>
                <w:ilvl w:val="0"/>
                <w:numId w:val="17"/>
              </w:numPr>
              <w:rPr>
                <w:rFonts w:ascii="BrixSansRegular" w:hAnsi="BrixSansRegular" w:cs="Arial"/>
                <w:color w:val="000000"/>
                <w:lang w:eastAsia="en-GB"/>
              </w:rPr>
            </w:pPr>
            <w:r w:rsidRPr="000405CC">
              <w:rPr>
                <w:rFonts w:ascii="BrixSansRegular" w:hAnsi="BrixSansRegular" w:cs="Arial"/>
                <w:color w:val="000000"/>
                <w:lang w:eastAsia="en-GB"/>
              </w:rPr>
              <w:t>Help raise the profile of Guideposts and strengthen relationships with supporters, partners and funders</w:t>
            </w:r>
          </w:p>
          <w:p w14:paraId="7D201F85" w14:textId="77777777" w:rsidR="000B21C0" w:rsidRDefault="000405CC" w:rsidP="000405CC">
            <w:pPr>
              <w:pStyle w:val="ListParagraph"/>
              <w:numPr>
                <w:ilvl w:val="0"/>
                <w:numId w:val="18"/>
              </w:numPr>
              <w:rPr>
                <w:rFonts w:ascii="BrixSansRegular" w:hAnsi="BrixSansRegular" w:cs="Arial"/>
                <w:color w:val="000000"/>
                <w:lang w:eastAsia="en-GB"/>
              </w:rPr>
            </w:pPr>
            <w:r w:rsidRPr="000405CC">
              <w:rPr>
                <w:rFonts w:ascii="BrixSansRegular" w:hAnsi="BrixSansRegular" w:cs="Arial"/>
                <w:color w:val="000000"/>
                <w:lang w:eastAsia="en-GB"/>
              </w:rPr>
              <w:t>• Operate with integrity, supporting the Charity’s development and guiding it towards long</w:t>
            </w:r>
            <w:r w:rsidRPr="000405CC">
              <w:rPr>
                <w:rFonts w:ascii="Cambria Math" w:hAnsi="Cambria Math" w:cs="Cambria Math"/>
                <w:color w:val="000000"/>
                <w:lang w:eastAsia="en-GB"/>
              </w:rPr>
              <w:t>‑</w:t>
            </w:r>
            <w:r w:rsidRPr="000405CC">
              <w:rPr>
                <w:rFonts w:ascii="BrixSansRegular" w:hAnsi="BrixSansRegular" w:cs="Arial"/>
                <w:color w:val="000000"/>
                <w:lang w:eastAsia="en-GB"/>
              </w:rPr>
              <w:t>term sustainability and success</w:t>
            </w:r>
          </w:p>
          <w:p w14:paraId="718915FC" w14:textId="77777777" w:rsidR="000405CC" w:rsidRDefault="000405CC" w:rsidP="000405CC">
            <w:pPr>
              <w:pStyle w:val="ListParagraph"/>
              <w:rPr>
                <w:rFonts w:ascii="BrixSansRegular" w:hAnsi="BrixSansRegular" w:cs="Arial"/>
                <w:color w:val="000000"/>
                <w:lang w:eastAsia="en-GB"/>
              </w:rPr>
            </w:pPr>
          </w:p>
          <w:p w14:paraId="3B02C592" w14:textId="47EC619A" w:rsidR="000405CC" w:rsidRPr="000405CC" w:rsidRDefault="000405CC" w:rsidP="000405CC">
            <w:pPr>
              <w:pStyle w:val="ListParagraph"/>
              <w:rPr>
                <w:rFonts w:ascii="BrixSansRegular" w:hAnsi="BrixSansRegular" w:cs="Arial"/>
                <w:color w:val="000000"/>
                <w:lang w:eastAsia="en-GB"/>
              </w:rPr>
            </w:pPr>
          </w:p>
        </w:tc>
      </w:tr>
      <w:tr w:rsidR="000B21C0" w:rsidRPr="006D17B1" w14:paraId="3B02C59A" w14:textId="77777777" w:rsidTr="00700ABD">
        <w:tc>
          <w:tcPr>
            <w:tcW w:w="1854" w:type="dxa"/>
          </w:tcPr>
          <w:p w14:paraId="3B02C594"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lastRenderedPageBreak/>
              <w:t>Tasks / Activities</w:t>
            </w:r>
          </w:p>
        </w:tc>
        <w:tc>
          <w:tcPr>
            <w:tcW w:w="6802" w:type="dxa"/>
            <w:gridSpan w:val="3"/>
          </w:tcPr>
          <w:p w14:paraId="4B9A5170" w14:textId="27D07416" w:rsidR="00BD7C22" w:rsidRPr="00BD7C22" w:rsidRDefault="00BC24B8" w:rsidP="00BD7C22">
            <w:pPr>
              <w:rPr>
                <w:rFonts w:ascii="BrixSansRegular" w:hAnsi="BrixSansRegular" w:cs="Arial"/>
                <w:b/>
                <w:color w:val="000000"/>
                <w:lang w:eastAsia="en-GB"/>
              </w:rPr>
            </w:pPr>
            <w:r w:rsidRPr="00BD7C22">
              <w:rPr>
                <w:rFonts w:ascii="BrixSansRegular" w:hAnsi="BrixSansRegular" w:cs="Arial"/>
                <w:b/>
                <w:color w:val="000000"/>
                <w:lang w:eastAsia="en-GB"/>
              </w:rPr>
              <w:t xml:space="preserve">Key Trustee Responsibilities </w:t>
            </w:r>
          </w:p>
          <w:p w14:paraId="34BE7C84" w14:textId="77777777" w:rsidR="005413A2" w:rsidRPr="005413A2"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Provide strategic guidance on fundraising and income generation, including philanthropy, grants, corporate partnerships and community fundraising.</w:t>
            </w:r>
          </w:p>
          <w:p w14:paraId="0ABBACBF" w14:textId="77777777" w:rsidR="005413A2" w:rsidRPr="005413A2" w:rsidRDefault="005413A2" w:rsidP="005413A2">
            <w:pPr>
              <w:ind w:left="720"/>
              <w:rPr>
                <w:rFonts w:ascii="BrixSansRegular" w:hAnsi="BrixSansRegular" w:cs="Arial"/>
                <w:color w:val="000000"/>
                <w:lang w:eastAsia="en-GB"/>
              </w:rPr>
            </w:pPr>
          </w:p>
          <w:p w14:paraId="5CDED83A" w14:textId="77777777" w:rsidR="005413A2" w:rsidRPr="005413A2"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Offer constructive challenge and independent judgement on fundraising plans, risks and performance.</w:t>
            </w:r>
          </w:p>
          <w:p w14:paraId="6C1A15CA" w14:textId="77777777" w:rsidR="005413A2" w:rsidRPr="005413A2" w:rsidRDefault="005413A2" w:rsidP="005413A2">
            <w:pPr>
              <w:ind w:left="720"/>
              <w:rPr>
                <w:rFonts w:ascii="BrixSansRegular" w:hAnsi="BrixSansRegular" w:cs="Arial"/>
                <w:color w:val="000000"/>
                <w:lang w:eastAsia="en-GB"/>
              </w:rPr>
            </w:pPr>
          </w:p>
          <w:p w14:paraId="3FC2D5BA" w14:textId="77777777" w:rsidR="005413A2" w:rsidRPr="005413A2"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Support the development of a sustainable fundraising strategy aligned with the Charity’s mission and values.</w:t>
            </w:r>
          </w:p>
          <w:p w14:paraId="308E176A" w14:textId="77777777" w:rsidR="005413A2" w:rsidRPr="005413A2" w:rsidRDefault="005413A2" w:rsidP="005413A2">
            <w:pPr>
              <w:ind w:left="720"/>
              <w:rPr>
                <w:rFonts w:ascii="BrixSansRegular" w:hAnsi="BrixSansRegular" w:cs="Arial"/>
                <w:color w:val="000000"/>
                <w:lang w:eastAsia="en-GB"/>
              </w:rPr>
            </w:pPr>
          </w:p>
          <w:p w14:paraId="562504FD" w14:textId="77777777" w:rsidR="005413A2" w:rsidRPr="005413A2"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Act as an ambassador for Guideposts, helping to build networks and open doors to potential supporters.</w:t>
            </w:r>
          </w:p>
          <w:p w14:paraId="653D42B0" w14:textId="77777777" w:rsidR="005413A2" w:rsidRPr="005413A2" w:rsidRDefault="005413A2" w:rsidP="005413A2">
            <w:pPr>
              <w:ind w:left="720"/>
              <w:rPr>
                <w:rFonts w:ascii="BrixSansRegular" w:hAnsi="BrixSansRegular" w:cs="Arial"/>
                <w:color w:val="000000"/>
                <w:lang w:eastAsia="en-GB"/>
              </w:rPr>
            </w:pPr>
          </w:p>
          <w:p w14:paraId="7A343F89" w14:textId="77777777" w:rsidR="005413A2" w:rsidRPr="005413A2"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Ensure compliance with the Fundraising Regulator’s Code of Practice and charity governance standards.</w:t>
            </w:r>
          </w:p>
          <w:p w14:paraId="417676A9" w14:textId="77777777" w:rsidR="005413A2" w:rsidRPr="005413A2" w:rsidRDefault="005413A2" w:rsidP="005413A2">
            <w:pPr>
              <w:ind w:left="720"/>
              <w:rPr>
                <w:rFonts w:ascii="BrixSansRegular" w:hAnsi="BrixSansRegular" w:cs="Arial"/>
                <w:color w:val="000000"/>
                <w:lang w:eastAsia="en-GB"/>
              </w:rPr>
            </w:pPr>
          </w:p>
          <w:p w14:paraId="3B02C599" w14:textId="78B31007" w:rsidR="000B21C0" w:rsidRPr="006D17B1" w:rsidRDefault="005413A2" w:rsidP="005413A2">
            <w:pPr>
              <w:numPr>
                <w:ilvl w:val="0"/>
                <w:numId w:val="12"/>
              </w:numPr>
              <w:rPr>
                <w:rFonts w:ascii="BrixSansRegular" w:hAnsi="BrixSansRegular" w:cs="Arial"/>
                <w:color w:val="000000"/>
                <w:lang w:eastAsia="en-GB"/>
              </w:rPr>
            </w:pPr>
            <w:r w:rsidRPr="005413A2">
              <w:rPr>
                <w:rFonts w:ascii="BrixSansRegular" w:hAnsi="BrixSansRegular" w:cs="Arial"/>
                <w:color w:val="000000"/>
                <w:lang w:eastAsia="en-GB"/>
              </w:rPr>
              <w:t>Bring excellent interpersonal skills and the ability to collaborate effectively with Trustees and senior leaders.</w:t>
            </w:r>
          </w:p>
        </w:tc>
      </w:tr>
      <w:tr w:rsidR="000B21C0" w:rsidRPr="006D17B1" w14:paraId="3B02C5A2" w14:textId="77777777" w:rsidTr="00700ABD">
        <w:tc>
          <w:tcPr>
            <w:tcW w:w="1854" w:type="dxa"/>
          </w:tcPr>
          <w:p w14:paraId="3B02C59B"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Requirements:</w:t>
            </w:r>
          </w:p>
        </w:tc>
        <w:tc>
          <w:tcPr>
            <w:tcW w:w="6802" w:type="dxa"/>
            <w:gridSpan w:val="3"/>
          </w:tcPr>
          <w:p w14:paraId="7DDDB9E4" w14:textId="77777777" w:rsidR="00F4649C" w:rsidRPr="00F4649C" w:rsidRDefault="00F4649C" w:rsidP="00F4649C">
            <w:pPr>
              <w:numPr>
                <w:ilvl w:val="0"/>
                <w:numId w:val="13"/>
              </w:numPr>
              <w:rPr>
                <w:rFonts w:ascii="BrixSansRegular" w:hAnsi="BrixSansRegular" w:cs="Arial"/>
                <w:bCs/>
                <w:color w:val="000000"/>
                <w:lang w:eastAsia="en-GB"/>
              </w:rPr>
            </w:pPr>
            <w:r w:rsidRPr="00F4649C">
              <w:rPr>
                <w:rFonts w:ascii="BrixSansRegular" w:hAnsi="BrixSansRegular" w:cs="Arial"/>
                <w:bCs/>
                <w:color w:val="000000"/>
                <w:lang w:eastAsia="en-GB"/>
              </w:rPr>
              <w:t>Professional qualification or equivalent experience in fundraising, business development, philanthropy or income generation.</w:t>
            </w:r>
          </w:p>
          <w:p w14:paraId="3E315F5B" w14:textId="77777777" w:rsidR="00F4649C" w:rsidRPr="00F4649C" w:rsidRDefault="00F4649C" w:rsidP="00F4649C">
            <w:pPr>
              <w:ind w:left="720"/>
              <w:rPr>
                <w:rFonts w:ascii="BrixSansRegular" w:hAnsi="BrixSansRegular" w:cs="Arial"/>
                <w:bCs/>
                <w:color w:val="000000"/>
                <w:lang w:eastAsia="en-GB"/>
              </w:rPr>
            </w:pPr>
          </w:p>
          <w:p w14:paraId="072405E5" w14:textId="77777777" w:rsidR="00F4649C" w:rsidRPr="00F4649C" w:rsidRDefault="00F4649C" w:rsidP="00F4649C">
            <w:pPr>
              <w:numPr>
                <w:ilvl w:val="0"/>
                <w:numId w:val="13"/>
              </w:numPr>
              <w:rPr>
                <w:rFonts w:ascii="BrixSansRegular" w:hAnsi="BrixSansRegular" w:cs="Arial"/>
                <w:bCs/>
                <w:color w:val="000000"/>
                <w:lang w:eastAsia="en-GB"/>
              </w:rPr>
            </w:pPr>
            <w:r w:rsidRPr="00F4649C">
              <w:rPr>
                <w:rFonts w:ascii="BrixSansRegular" w:hAnsi="BrixSansRegular" w:cs="Arial"/>
                <w:bCs/>
                <w:color w:val="000000"/>
                <w:lang w:eastAsia="en-GB"/>
              </w:rPr>
              <w:t>Management experience or qualification desirable, particularly within the NHS, public sector or charity sector.</w:t>
            </w:r>
          </w:p>
          <w:p w14:paraId="0C02E1E2" w14:textId="77777777" w:rsidR="00F4649C" w:rsidRPr="00F4649C" w:rsidRDefault="00F4649C" w:rsidP="00F4649C">
            <w:pPr>
              <w:ind w:left="720"/>
              <w:rPr>
                <w:rFonts w:ascii="BrixSansRegular" w:hAnsi="BrixSansRegular" w:cs="Arial"/>
                <w:bCs/>
                <w:color w:val="000000"/>
                <w:lang w:eastAsia="en-GB"/>
              </w:rPr>
            </w:pPr>
          </w:p>
          <w:p w14:paraId="65A05DB6" w14:textId="77777777" w:rsidR="00F4649C" w:rsidRPr="00F4649C" w:rsidRDefault="00F4649C" w:rsidP="00F4649C">
            <w:pPr>
              <w:numPr>
                <w:ilvl w:val="0"/>
                <w:numId w:val="13"/>
              </w:numPr>
              <w:rPr>
                <w:rFonts w:ascii="BrixSansRegular" w:hAnsi="BrixSansRegular" w:cs="Arial"/>
                <w:bCs/>
                <w:color w:val="000000"/>
                <w:lang w:eastAsia="en-GB"/>
              </w:rPr>
            </w:pPr>
            <w:r w:rsidRPr="00F4649C">
              <w:rPr>
                <w:rFonts w:ascii="BrixSansRegular" w:hAnsi="BrixSansRegular" w:cs="Arial"/>
                <w:bCs/>
                <w:color w:val="000000"/>
                <w:lang w:eastAsia="en-GB"/>
              </w:rPr>
              <w:t>Knowledge of Charity Commission requirements, governance, compliance and fundraising regulation.</w:t>
            </w:r>
          </w:p>
          <w:p w14:paraId="5437FB50" w14:textId="77777777" w:rsidR="00F4649C" w:rsidRPr="00F4649C" w:rsidRDefault="00F4649C" w:rsidP="00F4649C">
            <w:pPr>
              <w:ind w:left="720"/>
              <w:rPr>
                <w:rFonts w:ascii="BrixSansRegular" w:hAnsi="BrixSansRegular" w:cs="Arial"/>
                <w:bCs/>
                <w:color w:val="000000"/>
                <w:lang w:eastAsia="en-GB"/>
              </w:rPr>
            </w:pPr>
          </w:p>
          <w:p w14:paraId="02B110FF" w14:textId="77777777" w:rsidR="00F4649C" w:rsidRPr="00F4649C" w:rsidRDefault="00F4649C" w:rsidP="00F4649C">
            <w:pPr>
              <w:numPr>
                <w:ilvl w:val="0"/>
                <w:numId w:val="13"/>
              </w:numPr>
              <w:rPr>
                <w:rFonts w:ascii="BrixSansRegular" w:hAnsi="BrixSansRegular" w:cs="Arial"/>
                <w:bCs/>
                <w:color w:val="000000"/>
                <w:lang w:eastAsia="en-GB"/>
              </w:rPr>
            </w:pPr>
            <w:r w:rsidRPr="00F4649C">
              <w:rPr>
                <w:rFonts w:ascii="BrixSansRegular" w:hAnsi="BrixSansRegular" w:cs="Arial"/>
                <w:bCs/>
                <w:color w:val="000000"/>
                <w:lang w:eastAsia="en-GB"/>
              </w:rPr>
              <w:t>Experience working with a trustee board or senior leadership team, or previous experience as a Trustee.</w:t>
            </w:r>
          </w:p>
          <w:p w14:paraId="5DE5AD73" w14:textId="77777777" w:rsidR="00F4649C" w:rsidRPr="00F4649C" w:rsidRDefault="00F4649C" w:rsidP="00F4649C">
            <w:pPr>
              <w:ind w:left="720"/>
              <w:rPr>
                <w:rFonts w:ascii="BrixSansRegular" w:hAnsi="BrixSansRegular" w:cs="Arial"/>
                <w:bCs/>
                <w:color w:val="000000"/>
                <w:lang w:eastAsia="en-GB"/>
              </w:rPr>
            </w:pPr>
          </w:p>
          <w:p w14:paraId="3B02C5A1" w14:textId="4F3BF211" w:rsidR="000B21C0" w:rsidRPr="006D17B1" w:rsidRDefault="00F4649C" w:rsidP="00F4649C">
            <w:pPr>
              <w:numPr>
                <w:ilvl w:val="0"/>
                <w:numId w:val="13"/>
              </w:numPr>
              <w:rPr>
                <w:rFonts w:ascii="BrixSansRegular" w:hAnsi="BrixSansRegular" w:cs="Arial"/>
                <w:color w:val="000000"/>
                <w:lang w:eastAsia="en-GB"/>
              </w:rPr>
            </w:pPr>
            <w:r w:rsidRPr="00F4649C">
              <w:rPr>
                <w:rFonts w:ascii="BrixSansRegular" w:hAnsi="BrixSansRegular" w:cs="Arial"/>
                <w:bCs/>
                <w:color w:val="000000"/>
                <w:lang w:eastAsia="en-GB"/>
              </w:rPr>
              <w:t>Strong communication and interpersonal skills, with the ability to influence and inspire.</w:t>
            </w:r>
          </w:p>
        </w:tc>
      </w:tr>
      <w:tr w:rsidR="00A938C3" w:rsidRPr="006D17B1" w14:paraId="3B02C5A7" w14:textId="77777777" w:rsidTr="00A938C3">
        <w:tc>
          <w:tcPr>
            <w:tcW w:w="1854" w:type="dxa"/>
            <w:vMerge w:val="restart"/>
            <w:vAlign w:val="center"/>
          </w:tcPr>
          <w:p w14:paraId="3B02C5A3" w14:textId="77777777" w:rsidR="00A938C3" w:rsidRPr="006D17B1" w:rsidRDefault="00A938C3" w:rsidP="00A938C3">
            <w:pPr>
              <w:jc w:val="center"/>
              <w:rPr>
                <w:rFonts w:ascii="BrixSansRegular" w:hAnsi="BrixSansRegular" w:cs="Arial"/>
                <w:b/>
                <w:color w:val="000000"/>
                <w:lang w:eastAsia="en-GB"/>
              </w:rPr>
            </w:pPr>
            <w:r w:rsidRPr="006D17B1">
              <w:rPr>
                <w:rFonts w:ascii="BrixSansRegular" w:hAnsi="BrixSansRegular" w:cs="Arial"/>
                <w:b/>
                <w:color w:val="000000"/>
                <w:lang w:eastAsia="en-GB"/>
              </w:rPr>
              <w:t>Qualifications / Skills:</w:t>
            </w:r>
          </w:p>
        </w:tc>
        <w:tc>
          <w:tcPr>
            <w:tcW w:w="2483" w:type="dxa"/>
          </w:tcPr>
          <w:p w14:paraId="3B02C5A4" w14:textId="77777777" w:rsidR="00A938C3" w:rsidRPr="006D17B1" w:rsidRDefault="00A938C3" w:rsidP="004A58A0">
            <w:pPr>
              <w:rPr>
                <w:rFonts w:ascii="BrixSansRegular" w:hAnsi="BrixSansRegular" w:cs="Arial"/>
                <w:color w:val="000000"/>
                <w:lang w:eastAsia="en-GB"/>
              </w:rPr>
            </w:pPr>
          </w:p>
        </w:tc>
        <w:tc>
          <w:tcPr>
            <w:tcW w:w="2329" w:type="dxa"/>
          </w:tcPr>
          <w:p w14:paraId="3B02C5A5" w14:textId="77777777" w:rsidR="00A938C3" w:rsidRPr="006D17B1" w:rsidRDefault="00A938C3" w:rsidP="000B21C0">
            <w:pPr>
              <w:jc w:val="center"/>
              <w:rPr>
                <w:rFonts w:ascii="BrixSansRegular" w:hAnsi="BrixSansRegular" w:cs="Arial"/>
                <w:color w:val="000000"/>
                <w:lang w:eastAsia="en-GB"/>
              </w:rPr>
            </w:pPr>
            <w:r w:rsidRPr="006D17B1">
              <w:rPr>
                <w:rFonts w:ascii="BrixSansRegular" w:hAnsi="BrixSansRegular" w:cs="Arial"/>
                <w:b/>
                <w:color w:val="000000"/>
                <w:lang w:eastAsia="en-GB"/>
              </w:rPr>
              <w:t>Essential</w:t>
            </w:r>
          </w:p>
        </w:tc>
        <w:tc>
          <w:tcPr>
            <w:tcW w:w="1990" w:type="dxa"/>
          </w:tcPr>
          <w:p w14:paraId="3B02C5A6" w14:textId="77777777" w:rsidR="00A938C3" w:rsidRPr="006D17B1" w:rsidRDefault="00A938C3" w:rsidP="000B21C0">
            <w:pPr>
              <w:jc w:val="center"/>
              <w:rPr>
                <w:rFonts w:ascii="BrixSansRegular" w:hAnsi="BrixSansRegular" w:cs="Arial"/>
                <w:color w:val="000000"/>
                <w:lang w:eastAsia="en-GB"/>
              </w:rPr>
            </w:pPr>
            <w:r w:rsidRPr="006D17B1">
              <w:rPr>
                <w:rFonts w:ascii="BrixSansRegular" w:hAnsi="BrixSansRegular" w:cs="Arial"/>
                <w:b/>
                <w:color w:val="000000"/>
                <w:lang w:eastAsia="en-GB"/>
              </w:rPr>
              <w:t>Desirable</w:t>
            </w:r>
          </w:p>
        </w:tc>
      </w:tr>
      <w:tr w:rsidR="00A938C3" w:rsidRPr="006D17B1" w14:paraId="3B02C5AC" w14:textId="77777777" w:rsidTr="00700ABD">
        <w:tc>
          <w:tcPr>
            <w:tcW w:w="1854" w:type="dxa"/>
            <w:vMerge/>
          </w:tcPr>
          <w:p w14:paraId="3B02C5A8" w14:textId="77777777" w:rsidR="00A938C3" w:rsidRPr="006D17B1" w:rsidRDefault="00A938C3" w:rsidP="004A58A0">
            <w:pPr>
              <w:rPr>
                <w:rFonts w:ascii="BrixSansRegular" w:hAnsi="BrixSansRegular" w:cs="Arial"/>
                <w:b/>
                <w:color w:val="000000"/>
                <w:lang w:eastAsia="en-GB"/>
              </w:rPr>
            </w:pPr>
          </w:p>
        </w:tc>
        <w:tc>
          <w:tcPr>
            <w:tcW w:w="2483" w:type="dxa"/>
          </w:tcPr>
          <w:p w14:paraId="3B02C5A9" w14:textId="67880A39" w:rsidR="00A938C3" w:rsidRPr="006D17B1" w:rsidRDefault="00A938C3" w:rsidP="000B21C0">
            <w:pPr>
              <w:rPr>
                <w:rFonts w:ascii="BrixSansRegular" w:hAnsi="BrixSansRegular" w:cs="Arial"/>
                <w:color w:val="000000"/>
                <w:lang w:eastAsia="en-GB"/>
              </w:rPr>
            </w:pPr>
            <w:r>
              <w:t>Professional qualification in fundraising, business development or related fiel</w:t>
            </w:r>
            <w:r>
              <w:t>d</w:t>
            </w:r>
          </w:p>
        </w:tc>
        <w:tc>
          <w:tcPr>
            <w:tcW w:w="2329" w:type="dxa"/>
          </w:tcPr>
          <w:p w14:paraId="3B02C5AA" w14:textId="7B8F930F" w:rsidR="00A938C3" w:rsidRPr="006D17B1" w:rsidRDefault="00A938C3" w:rsidP="004A58A0">
            <w:pPr>
              <w:rPr>
                <w:rFonts w:ascii="BrixSansRegular" w:hAnsi="BrixSansRegular" w:cs="Arial"/>
                <w:color w:val="000000"/>
                <w:lang w:eastAsia="en-GB"/>
              </w:rPr>
            </w:pPr>
            <w:r>
              <w:rPr>
                <w:rFonts w:ascii="BrixSansRegular" w:hAnsi="BrixSansRegular" w:cs="Arial"/>
                <w:color w:val="000000"/>
                <w:lang w:eastAsia="en-GB"/>
              </w:rPr>
              <w:t xml:space="preserve"> </w:t>
            </w:r>
            <w:r>
              <w:rPr>
                <w:rFonts w:ascii="BrixSansRegular" w:hAnsi="BrixSansRegular" w:cs="Arial"/>
                <w:color w:val="000000"/>
                <w:lang w:eastAsia="en-GB"/>
              </w:rPr>
              <w:t>√</w:t>
            </w:r>
          </w:p>
        </w:tc>
        <w:tc>
          <w:tcPr>
            <w:tcW w:w="1990" w:type="dxa"/>
          </w:tcPr>
          <w:p w14:paraId="3B02C5AB" w14:textId="77510DE9" w:rsidR="00A938C3" w:rsidRPr="006D17B1" w:rsidRDefault="00A938C3" w:rsidP="004A58A0">
            <w:pPr>
              <w:rPr>
                <w:rFonts w:ascii="BrixSansRegular" w:hAnsi="BrixSansRegular" w:cs="Arial"/>
                <w:color w:val="000000"/>
                <w:lang w:eastAsia="en-GB"/>
              </w:rPr>
            </w:pPr>
          </w:p>
        </w:tc>
      </w:tr>
      <w:tr w:rsidR="00A938C3" w:rsidRPr="006D17B1" w14:paraId="0DB6D5DD" w14:textId="77777777" w:rsidTr="00700ABD">
        <w:tc>
          <w:tcPr>
            <w:tcW w:w="1854" w:type="dxa"/>
            <w:vMerge/>
          </w:tcPr>
          <w:p w14:paraId="649A9D6D" w14:textId="77777777" w:rsidR="00A938C3" w:rsidRPr="006D17B1" w:rsidRDefault="00A938C3" w:rsidP="004A58A0">
            <w:pPr>
              <w:rPr>
                <w:rFonts w:ascii="BrixSansRegular" w:hAnsi="BrixSansRegular" w:cs="Arial"/>
                <w:b/>
                <w:color w:val="000000"/>
                <w:lang w:eastAsia="en-GB"/>
              </w:rPr>
            </w:pPr>
          </w:p>
        </w:tc>
        <w:tc>
          <w:tcPr>
            <w:tcW w:w="2483" w:type="dxa"/>
          </w:tcPr>
          <w:p w14:paraId="1A96501E" w14:textId="45EA840C" w:rsidR="00A938C3" w:rsidRDefault="00A938C3" w:rsidP="000B21C0">
            <w:r>
              <w:t>Experience in income generation, philanthropy or corporate partnerships</w:t>
            </w:r>
          </w:p>
        </w:tc>
        <w:tc>
          <w:tcPr>
            <w:tcW w:w="2329" w:type="dxa"/>
          </w:tcPr>
          <w:p w14:paraId="138C497F" w14:textId="59A74BD6" w:rsidR="00A938C3" w:rsidRDefault="00A938C3" w:rsidP="004A58A0">
            <w:pPr>
              <w:rPr>
                <w:rFonts w:ascii="BrixSansRegular" w:hAnsi="BrixSansRegular" w:cs="Arial"/>
                <w:color w:val="000000"/>
                <w:lang w:eastAsia="en-GB"/>
              </w:rPr>
            </w:pPr>
            <w:r>
              <w:rPr>
                <w:rFonts w:ascii="BrixSansRegular" w:hAnsi="BrixSansRegular" w:cs="Arial"/>
                <w:color w:val="000000"/>
                <w:lang w:eastAsia="en-GB"/>
              </w:rPr>
              <w:t>√</w:t>
            </w:r>
          </w:p>
        </w:tc>
        <w:tc>
          <w:tcPr>
            <w:tcW w:w="1990" w:type="dxa"/>
          </w:tcPr>
          <w:p w14:paraId="07EC4244" w14:textId="77777777" w:rsidR="00A938C3" w:rsidRPr="006D17B1" w:rsidRDefault="00A938C3" w:rsidP="004A58A0">
            <w:pPr>
              <w:rPr>
                <w:rFonts w:ascii="BrixSansRegular" w:hAnsi="BrixSansRegular" w:cs="Arial"/>
                <w:color w:val="000000"/>
                <w:lang w:eastAsia="en-GB"/>
              </w:rPr>
            </w:pPr>
          </w:p>
        </w:tc>
      </w:tr>
      <w:tr w:rsidR="00A938C3" w:rsidRPr="006D17B1" w14:paraId="282A58E0" w14:textId="77777777" w:rsidTr="00700ABD">
        <w:tc>
          <w:tcPr>
            <w:tcW w:w="1854" w:type="dxa"/>
            <w:vMerge/>
          </w:tcPr>
          <w:p w14:paraId="29631C4A" w14:textId="77777777" w:rsidR="00A938C3" w:rsidRPr="006D17B1" w:rsidRDefault="00A938C3" w:rsidP="004A58A0">
            <w:pPr>
              <w:rPr>
                <w:rFonts w:ascii="BrixSansRegular" w:hAnsi="BrixSansRegular" w:cs="Arial"/>
                <w:b/>
                <w:color w:val="000000"/>
                <w:lang w:eastAsia="en-GB"/>
              </w:rPr>
            </w:pPr>
          </w:p>
        </w:tc>
        <w:tc>
          <w:tcPr>
            <w:tcW w:w="2483" w:type="dxa"/>
          </w:tcPr>
          <w:p w14:paraId="5A4118E6" w14:textId="3EFD8E6A" w:rsidR="00A938C3" w:rsidRDefault="00A938C3" w:rsidP="000B21C0">
            <w:r>
              <w:t>Understanding of fundraising regulation and compliance</w:t>
            </w:r>
          </w:p>
        </w:tc>
        <w:tc>
          <w:tcPr>
            <w:tcW w:w="2329" w:type="dxa"/>
          </w:tcPr>
          <w:p w14:paraId="0E651D7A" w14:textId="02153A2C" w:rsidR="00A938C3" w:rsidRDefault="00A938C3" w:rsidP="004A58A0">
            <w:pPr>
              <w:rPr>
                <w:rFonts w:ascii="BrixSansRegular" w:hAnsi="BrixSansRegular" w:cs="Arial"/>
                <w:color w:val="000000"/>
                <w:lang w:eastAsia="en-GB"/>
              </w:rPr>
            </w:pPr>
            <w:r>
              <w:rPr>
                <w:rFonts w:ascii="BrixSansRegular" w:hAnsi="BrixSansRegular" w:cs="Arial"/>
                <w:color w:val="000000"/>
                <w:lang w:eastAsia="en-GB"/>
              </w:rPr>
              <w:t>√</w:t>
            </w:r>
          </w:p>
        </w:tc>
        <w:tc>
          <w:tcPr>
            <w:tcW w:w="1990" w:type="dxa"/>
          </w:tcPr>
          <w:p w14:paraId="582896B4" w14:textId="77777777" w:rsidR="00A938C3" w:rsidRPr="006D17B1" w:rsidRDefault="00A938C3" w:rsidP="004A58A0">
            <w:pPr>
              <w:rPr>
                <w:rFonts w:ascii="BrixSansRegular" w:hAnsi="BrixSansRegular" w:cs="Arial"/>
                <w:color w:val="000000"/>
                <w:lang w:eastAsia="en-GB"/>
              </w:rPr>
            </w:pPr>
          </w:p>
        </w:tc>
      </w:tr>
      <w:tr w:rsidR="00A938C3" w:rsidRPr="006D17B1" w14:paraId="3073A63E" w14:textId="77777777" w:rsidTr="00700ABD">
        <w:tc>
          <w:tcPr>
            <w:tcW w:w="1854" w:type="dxa"/>
            <w:vMerge/>
          </w:tcPr>
          <w:p w14:paraId="3C5AF772" w14:textId="77777777" w:rsidR="00A938C3" w:rsidRPr="006D17B1" w:rsidRDefault="00A938C3" w:rsidP="004A58A0">
            <w:pPr>
              <w:rPr>
                <w:rFonts w:ascii="BrixSansRegular" w:hAnsi="BrixSansRegular" w:cs="Arial"/>
                <w:b/>
                <w:color w:val="000000"/>
                <w:lang w:eastAsia="en-GB"/>
              </w:rPr>
            </w:pPr>
          </w:p>
        </w:tc>
        <w:tc>
          <w:tcPr>
            <w:tcW w:w="2483" w:type="dxa"/>
          </w:tcPr>
          <w:p w14:paraId="08D3A41D" w14:textId="66ACE15A" w:rsidR="00A938C3" w:rsidRDefault="00A938C3" w:rsidP="000B21C0">
            <w:r w:rsidRPr="001A2645">
              <w:t>Experience in charity, public or health sector</w:t>
            </w:r>
          </w:p>
        </w:tc>
        <w:tc>
          <w:tcPr>
            <w:tcW w:w="2329" w:type="dxa"/>
          </w:tcPr>
          <w:p w14:paraId="3A4B9BE4" w14:textId="77777777" w:rsidR="00A938C3" w:rsidRDefault="00A938C3" w:rsidP="004A58A0">
            <w:pPr>
              <w:rPr>
                <w:rFonts w:ascii="BrixSansRegular" w:hAnsi="BrixSansRegular" w:cs="Arial"/>
                <w:color w:val="000000"/>
                <w:lang w:eastAsia="en-GB"/>
              </w:rPr>
            </w:pPr>
          </w:p>
        </w:tc>
        <w:tc>
          <w:tcPr>
            <w:tcW w:w="1990" w:type="dxa"/>
          </w:tcPr>
          <w:p w14:paraId="01A84BE1" w14:textId="03654CE8" w:rsidR="00A938C3" w:rsidRPr="006D17B1" w:rsidRDefault="00A938C3" w:rsidP="004A58A0">
            <w:pPr>
              <w:rPr>
                <w:rFonts w:ascii="BrixSansRegular" w:hAnsi="BrixSansRegular" w:cs="Arial"/>
                <w:color w:val="000000"/>
                <w:lang w:eastAsia="en-GB"/>
              </w:rPr>
            </w:pPr>
            <w:r>
              <w:rPr>
                <w:rFonts w:ascii="BrixSansRegular" w:hAnsi="BrixSansRegular" w:cs="Arial"/>
                <w:color w:val="000000"/>
                <w:lang w:eastAsia="en-GB"/>
              </w:rPr>
              <w:t>√</w:t>
            </w:r>
          </w:p>
        </w:tc>
      </w:tr>
      <w:tr w:rsidR="000B21C0" w:rsidRPr="006D17B1" w14:paraId="3B02C5BE" w14:textId="77777777" w:rsidTr="00700ABD">
        <w:tc>
          <w:tcPr>
            <w:tcW w:w="1854" w:type="dxa"/>
          </w:tcPr>
          <w:p w14:paraId="3B02C5B7"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t>What’s in it for you:</w:t>
            </w:r>
          </w:p>
        </w:tc>
        <w:tc>
          <w:tcPr>
            <w:tcW w:w="6802" w:type="dxa"/>
            <w:gridSpan w:val="3"/>
          </w:tcPr>
          <w:p w14:paraId="2A4747D1" w14:textId="77777777" w:rsidR="00664E93" w:rsidRPr="00664E93" w:rsidRDefault="00664E93" w:rsidP="00664E93">
            <w:pPr>
              <w:rPr>
                <w:rFonts w:ascii="BrixSansRegular" w:hAnsi="BrixSansRegular" w:cs="Arial"/>
                <w:color w:val="000000"/>
                <w:lang w:eastAsia="en-GB"/>
              </w:rPr>
            </w:pPr>
            <w:r w:rsidRPr="00664E93">
              <w:rPr>
                <w:rFonts w:ascii="BrixSansRegular" w:hAnsi="BrixSansRegular" w:cs="Arial"/>
                <w:color w:val="000000"/>
                <w:lang w:eastAsia="en-GB"/>
              </w:rPr>
              <w:t>We offer:</w:t>
            </w:r>
          </w:p>
          <w:p w14:paraId="0B9AD4FA" w14:textId="747B5318" w:rsidR="00664E93" w:rsidRPr="00664E93" w:rsidRDefault="00664E93" w:rsidP="00664E93">
            <w:pPr>
              <w:pStyle w:val="ListParagraph"/>
              <w:numPr>
                <w:ilvl w:val="0"/>
                <w:numId w:val="18"/>
              </w:numPr>
              <w:rPr>
                <w:rFonts w:ascii="BrixSansRegular" w:hAnsi="BrixSansRegular" w:cs="Arial"/>
                <w:color w:val="000000"/>
                <w:lang w:eastAsia="en-GB"/>
              </w:rPr>
            </w:pPr>
            <w:r w:rsidRPr="00664E93">
              <w:rPr>
                <w:rFonts w:ascii="BrixSansRegular" w:hAnsi="BrixSansRegular" w:cs="Arial"/>
                <w:color w:val="000000"/>
                <w:lang w:eastAsia="en-GB"/>
              </w:rPr>
              <w:t>A meaningful opportunity to shape the future of a growing charity</w:t>
            </w:r>
          </w:p>
          <w:p w14:paraId="4DE92933" w14:textId="5DC80F7D" w:rsidR="00664E93" w:rsidRPr="00664E93" w:rsidRDefault="00664E93" w:rsidP="00664E93">
            <w:pPr>
              <w:pStyle w:val="ListParagraph"/>
              <w:numPr>
                <w:ilvl w:val="0"/>
                <w:numId w:val="18"/>
              </w:numPr>
              <w:rPr>
                <w:rFonts w:ascii="BrixSansRegular" w:hAnsi="BrixSansRegular" w:cs="Arial"/>
                <w:color w:val="000000"/>
                <w:lang w:eastAsia="en-GB"/>
              </w:rPr>
            </w:pPr>
            <w:r w:rsidRPr="00664E93">
              <w:rPr>
                <w:rFonts w:ascii="BrixSansRegular" w:hAnsi="BrixSansRegular" w:cs="Arial"/>
                <w:color w:val="000000"/>
                <w:lang w:eastAsia="en-GB"/>
              </w:rPr>
              <w:lastRenderedPageBreak/>
              <w:t>A full induction and ongoing support from our CEO and senior leadership team</w:t>
            </w:r>
          </w:p>
          <w:p w14:paraId="04DE7414" w14:textId="797B8507" w:rsidR="00664E93" w:rsidRPr="00664E93" w:rsidRDefault="00664E93" w:rsidP="00664E93">
            <w:pPr>
              <w:pStyle w:val="ListParagraph"/>
              <w:numPr>
                <w:ilvl w:val="0"/>
                <w:numId w:val="18"/>
              </w:numPr>
              <w:rPr>
                <w:rFonts w:ascii="BrixSansRegular" w:hAnsi="BrixSansRegular" w:cs="Arial"/>
                <w:color w:val="000000"/>
                <w:lang w:eastAsia="en-GB"/>
              </w:rPr>
            </w:pPr>
            <w:r w:rsidRPr="00664E93">
              <w:rPr>
                <w:rFonts w:ascii="BrixSansRegular" w:hAnsi="BrixSansRegular" w:cs="Arial"/>
                <w:color w:val="000000"/>
                <w:lang w:eastAsia="en-GB"/>
              </w:rPr>
              <w:t>Opportunities to engage directly with our services and impact</w:t>
            </w:r>
          </w:p>
          <w:p w14:paraId="3B02C5BC" w14:textId="1C20DCB8" w:rsidR="000B21C0" w:rsidRPr="00664E93" w:rsidRDefault="00664E93" w:rsidP="00664E93">
            <w:pPr>
              <w:pStyle w:val="ListParagraph"/>
              <w:numPr>
                <w:ilvl w:val="0"/>
                <w:numId w:val="18"/>
              </w:numPr>
              <w:rPr>
                <w:rFonts w:ascii="BrixSansRegular" w:hAnsi="BrixSansRegular" w:cs="Arial"/>
                <w:color w:val="000000"/>
                <w:lang w:eastAsia="en-GB"/>
              </w:rPr>
            </w:pPr>
            <w:r w:rsidRPr="00664E93">
              <w:rPr>
                <w:rFonts w:ascii="BrixSansRegular" w:hAnsi="BrixSansRegular" w:cs="Arial"/>
                <w:color w:val="000000"/>
                <w:lang w:eastAsia="en-GB"/>
              </w:rPr>
              <w:t>A collaborative and values</w:t>
            </w:r>
            <w:r w:rsidRPr="00664E93">
              <w:rPr>
                <w:rFonts w:ascii="Cambria Math" w:hAnsi="Cambria Math" w:cs="Cambria Math"/>
                <w:color w:val="000000"/>
                <w:lang w:eastAsia="en-GB"/>
              </w:rPr>
              <w:t>‑</w:t>
            </w:r>
            <w:r w:rsidRPr="00664E93">
              <w:rPr>
                <w:rFonts w:ascii="BrixSansRegular" w:hAnsi="BrixSansRegular" w:cs="Arial"/>
                <w:color w:val="000000"/>
                <w:lang w:eastAsia="en-GB"/>
              </w:rPr>
              <w:t>driven Board environment</w:t>
            </w:r>
          </w:p>
          <w:p w14:paraId="3B02C5BD" w14:textId="77777777" w:rsidR="000B21C0" w:rsidRPr="006D17B1" w:rsidRDefault="000B21C0" w:rsidP="004A58A0">
            <w:pPr>
              <w:rPr>
                <w:rFonts w:ascii="BrixSansRegular" w:hAnsi="BrixSansRegular" w:cs="Arial"/>
                <w:color w:val="000000"/>
                <w:lang w:eastAsia="en-GB"/>
              </w:rPr>
            </w:pPr>
          </w:p>
        </w:tc>
      </w:tr>
      <w:tr w:rsidR="000B21C0" w:rsidRPr="006D17B1" w14:paraId="3B02C5C1" w14:textId="77777777" w:rsidTr="00700ABD">
        <w:tc>
          <w:tcPr>
            <w:tcW w:w="1854" w:type="dxa"/>
          </w:tcPr>
          <w:p w14:paraId="3B02C5BF" w14:textId="77777777" w:rsidR="000B21C0" w:rsidRPr="006D17B1" w:rsidRDefault="000B21C0" w:rsidP="004A58A0">
            <w:pPr>
              <w:rPr>
                <w:rFonts w:ascii="BrixSansRegular" w:hAnsi="BrixSansRegular" w:cs="Arial"/>
                <w:b/>
                <w:color w:val="000000"/>
                <w:lang w:eastAsia="en-GB"/>
              </w:rPr>
            </w:pPr>
            <w:r w:rsidRPr="006D17B1">
              <w:rPr>
                <w:rFonts w:ascii="BrixSansRegular" w:hAnsi="BrixSansRegular" w:cs="Arial"/>
                <w:b/>
                <w:color w:val="000000"/>
                <w:lang w:eastAsia="en-GB"/>
              </w:rPr>
              <w:lastRenderedPageBreak/>
              <w:t>Contact Details:</w:t>
            </w:r>
          </w:p>
        </w:tc>
        <w:tc>
          <w:tcPr>
            <w:tcW w:w="6802" w:type="dxa"/>
            <w:gridSpan w:val="3"/>
          </w:tcPr>
          <w:p w14:paraId="22B1BA6F" w14:textId="4A09B3E2" w:rsidR="000647AC" w:rsidRPr="000647AC" w:rsidRDefault="000647AC" w:rsidP="000647AC">
            <w:pPr>
              <w:rPr>
                <w:rFonts w:ascii="BrixSansRegular" w:hAnsi="BrixSansRegular" w:cs="Arial"/>
                <w:color w:val="000000"/>
                <w:lang w:eastAsia="en-GB"/>
              </w:rPr>
            </w:pPr>
            <w:r w:rsidRPr="000647AC">
              <w:rPr>
                <w:rFonts w:ascii="BrixSansRegular" w:hAnsi="BrixSansRegular" w:cs="Arial"/>
                <w:color w:val="000000"/>
                <w:lang w:eastAsia="en-GB"/>
              </w:rPr>
              <w:t xml:space="preserve">For further information please contact </w:t>
            </w:r>
            <w:r w:rsidR="00E02370">
              <w:rPr>
                <w:rFonts w:ascii="BrixSansRegular" w:hAnsi="BrixSansRegular" w:cs="Arial"/>
                <w:color w:val="000000"/>
                <w:lang w:eastAsia="en-GB"/>
              </w:rPr>
              <w:t>us on: careers</w:t>
            </w:r>
            <w:r w:rsidRPr="000647AC">
              <w:rPr>
                <w:rFonts w:ascii="BrixSansRegular" w:hAnsi="BrixSansRegular" w:cs="Arial"/>
                <w:color w:val="000000"/>
                <w:lang w:eastAsia="en-GB"/>
              </w:rPr>
              <w:t>@guidepost</w:t>
            </w:r>
            <w:r>
              <w:rPr>
                <w:rFonts w:ascii="BrixSansRegular" w:hAnsi="BrixSansRegular" w:cs="Arial"/>
                <w:color w:val="000000"/>
                <w:lang w:eastAsia="en-GB"/>
              </w:rPr>
              <w:t>.org.uk</w:t>
            </w:r>
          </w:p>
          <w:p w14:paraId="3B02C5C0" w14:textId="435EB0CE" w:rsidR="000B21C0" w:rsidRPr="006D17B1" w:rsidRDefault="000B21C0" w:rsidP="00924EB4">
            <w:pPr>
              <w:rPr>
                <w:rFonts w:ascii="BrixSansRegular" w:hAnsi="BrixSansRegular" w:cs="Arial"/>
                <w:color w:val="000000"/>
                <w:lang w:eastAsia="en-GB"/>
              </w:rPr>
            </w:pPr>
          </w:p>
        </w:tc>
      </w:tr>
      <w:tr w:rsidR="000B21C0" w:rsidRPr="006D17B1" w14:paraId="3B02C5C4" w14:textId="77777777" w:rsidTr="00700ABD">
        <w:tc>
          <w:tcPr>
            <w:tcW w:w="1854" w:type="dxa"/>
          </w:tcPr>
          <w:p w14:paraId="3B02C5C2" w14:textId="77777777" w:rsidR="000B21C0" w:rsidRPr="006D17B1" w:rsidRDefault="000B21C0" w:rsidP="004A58A0">
            <w:pPr>
              <w:rPr>
                <w:rFonts w:ascii="BrixSansRegular" w:hAnsi="BrixSansRegular" w:cs="Arial"/>
                <w:color w:val="000000"/>
                <w:lang w:eastAsia="en-GB"/>
              </w:rPr>
            </w:pPr>
            <w:r w:rsidRPr="006D17B1">
              <w:rPr>
                <w:rFonts w:ascii="BrixSansRegular" w:hAnsi="BrixSansRegular" w:cs="Arial"/>
                <w:b/>
                <w:color w:val="000000"/>
                <w:lang w:eastAsia="en-GB"/>
              </w:rPr>
              <w:t>Other information:</w:t>
            </w:r>
          </w:p>
        </w:tc>
        <w:tc>
          <w:tcPr>
            <w:tcW w:w="6802" w:type="dxa"/>
            <w:gridSpan w:val="3"/>
          </w:tcPr>
          <w:p w14:paraId="4373A274" w14:textId="77777777" w:rsidR="005C242A" w:rsidRDefault="005C242A" w:rsidP="005C242A">
            <w:pPr>
              <w:rPr>
                <w:rFonts w:ascii="☞BRIXSANSLIGHT" w:hAnsi="☞BRIXSANSLIGHT"/>
                <w:sz w:val="24"/>
                <w:szCs w:val="24"/>
              </w:rPr>
            </w:pPr>
            <w:bookmarkStart w:id="0" w:name="_Hlk153190415"/>
            <w:r>
              <w:rPr>
                <w:rFonts w:ascii="☞BRIXSANSLIGHT" w:hAnsi="☞BRIXSANSLIGHT"/>
                <w:sz w:val="24"/>
                <w:szCs w:val="24"/>
              </w:rPr>
              <w:t xml:space="preserve">This is a voluntary position; travel expenses will be reimbursed. </w:t>
            </w:r>
          </w:p>
          <w:bookmarkEnd w:id="0"/>
          <w:p w14:paraId="16C3261B" w14:textId="77777777" w:rsidR="00155887" w:rsidRDefault="00155887" w:rsidP="005C242A">
            <w:pPr>
              <w:rPr>
                <w:rFonts w:ascii="☞BRIXSANSLIGHT" w:hAnsi="☞BRIXSANSLIGHT"/>
                <w:color w:val="262626" w:themeColor="text1" w:themeTint="D9"/>
                <w:sz w:val="24"/>
                <w:szCs w:val="24"/>
              </w:rPr>
            </w:pPr>
          </w:p>
          <w:p w14:paraId="462C1C6C" w14:textId="7B5569A7" w:rsidR="005C242A" w:rsidRPr="00FA06F5" w:rsidRDefault="005C242A" w:rsidP="005C242A">
            <w:pPr>
              <w:rPr>
                <w:rFonts w:ascii="☞BRIXSANSLIGHT" w:hAnsi="☞BRIXSANSLIGHT"/>
                <w:color w:val="262626" w:themeColor="text1" w:themeTint="D9"/>
                <w:sz w:val="24"/>
                <w:szCs w:val="24"/>
              </w:rPr>
            </w:pPr>
            <w:r w:rsidRPr="00FA06F5">
              <w:rPr>
                <w:rFonts w:ascii="☞BRIXSANSLIGHT" w:hAnsi="☞BRIXSANSLIGHT"/>
                <w:color w:val="262626" w:themeColor="text1" w:themeTint="D9"/>
                <w:sz w:val="24"/>
                <w:szCs w:val="24"/>
              </w:rPr>
              <w:t>All staff are ambassadors for Guideposts and as such may be required from time to time to assist managers and fundraising in the promotion of Guidepost and its work.</w:t>
            </w:r>
          </w:p>
          <w:p w14:paraId="37AE8820" w14:textId="77777777" w:rsidR="00155887" w:rsidRDefault="00155887" w:rsidP="005C242A">
            <w:pPr>
              <w:rPr>
                <w:rFonts w:ascii="☞BRIXSANSLIGHT" w:hAnsi="☞BRIXSANSLIGHT"/>
                <w:color w:val="262626" w:themeColor="text1" w:themeTint="D9"/>
                <w:sz w:val="24"/>
                <w:szCs w:val="24"/>
              </w:rPr>
            </w:pPr>
          </w:p>
          <w:p w14:paraId="254B44BC" w14:textId="579985CA" w:rsidR="005C242A" w:rsidRPr="00FA06F5" w:rsidRDefault="005C242A" w:rsidP="005C242A">
            <w:pPr>
              <w:rPr>
                <w:rFonts w:ascii="☞BRIXSANSLIGHT" w:hAnsi="☞BRIXSANSLIGHT"/>
                <w:color w:val="262626" w:themeColor="text1" w:themeTint="D9"/>
                <w:sz w:val="24"/>
                <w:szCs w:val="24"/>
              </w:rPr>
            </w:pPr>
            <w:r w:rsidRPr="00FA06F5">
              <w:rPr>
                <w:rFonts w:ascii="☞BRIXSANSLIGHT" w:hAnsi="☞BRIXSANSLIGHT"/>
                <w:color w:val="262626" w:themeColor="text1" w:themeTint="D9"/>
                <w:sz w:val="24"/>
                <w:szCs w:val="24"/>
              </w:rPr>
              <w:t xml:space="preserve">All staff have a responsibility to look after the Health and Safety not only of those people who use our services but for themselves and their colleagues and should follow Guideposts Health and Safety Policy and Procedures. </w:t>
            </w:r>
          </w:p>
          <w:p w14:paraId="17E9B1C1" w14:textId="77777777" w:rsidR="00155887" w:rsidRDefault="00155887" w:rsidP="005C242A">
            <w:pPr>
              <w:rPr>
                <w:rFonts w:ascii="☞BRIXSANSLIGHT" w:hAnsi="☞BRIXSANSLIGHT"/>
                <w:color w:val="262626" w:themeColor="text1" w:themeTint="D9"/>
                <w:sz w:val="24"/>
                <w:szCs w:val="24"/>
              </w:rPr>
            </w:pPr>
          </w:p>
          <w:p w14:paraId="5398B08B" w14:textId="3DA90320" w:rsidR="005C242A" w:rsidRPr="00FA06F5" w:rsidRDefault="005C242A" w:rsidP="005C242A">
            <w:pPr>
              <w:rPr>
                <w:rFonts w:ascii="☞BRIXSANSLIGHT" w:hAnsi="☞BRIXSANSLIGHT"/>
                <w:color w:val="262626" w:themeColor="text1" w:themeTint="D9"/>
                <w:sz w:val="24"/>
                <w:szCs w:val="24"/>
              </w:rPr>
            </w:pPr>
            <w:r w:rsidRPr="00FA06F5">
              <w:rPr>
                <w:rFonts w:ascii="☞BRIXSANSLIGHT" w:hAnsi="☞BRIXSANSLIGHT"/>
                <w:color w:val="262626" w:themeColor="text1" w:themeTint="D9"/>
                <w:sz w:val="24"/>
                <w:szCs w:val="24"/>
              </w:rPr>
              <w:t xml:space="preserve">Guideposts is an Equal Opportunities employer. </w:t>
            </w:r>
          </w:p>
          <w:p w14:paraId="23B9B2F1" w14:textId="77777777" w:rsidR="005C242A" w:rsidRDefault="005C242A" w:rsidP="005C242A">
            <w:pPr>
              <w:pStyle w:val="NormalWeb"/>
              <w:rPr>
                <w:rFonts w:ascii="☞BRIXSANSLIGHT" w:hAnsi="☞BRIXSANSLIGHT" w:cstheme="minorHAnsi"/>
                <w:color w:val="262626" w:themeColor="text1" w:themeTint="D9"/>
                <w:sz w:val="24"/>
              </w:rPr>
            </w:pPr>
            <w:r w:rsidRPr="00FA06F5">
              <w:rPr>
                <w:rFonts w:ascii="☞BRIXSANSLIGHT" w:hAnsi="☞BRIXSANSLIGHT" w:cstheme="minorHAnsi"/>
                <w:color w:val="262626" w:themeColor="text1" w:themeTint="D9"/>
                <w:sz w:val="24"/>
              </w:rPr>
              <w:t>This job description is not exhaustive</w:t>
            </w:r>
            <w:r>
              <w:rPr>
                <w:rFonts w:ascii="☞BRIXSANSLIGHT" w:hAnsi="☞BRIXSANSLIGHT" w:cstheme="minorHAnsi"/>
                <w:color w:val="262626" w:themeColor="text1" w:themeTint="D9"/>
                <w:sz w:val="24"/>
              </w:rPr>
              <w:t>, and guidance only, for the trustee in understanding their key responsibilities.</w:t>
            </w:r>
          </w:p>
          <w:p w14:paraId="5EA96315" w14:textId="075988F5" w:rsidR="00A625FA" w:rsidRPr="00A625FA" w:rsidRDefault="00A625FA" w:rsidP="00A625FA">
            <w:pPr>
              <w:pStyle w:val="NormalWeb"/>
              <w:rPr>
                <w:rFonts w:ascii="☞BRIXSANSLIGHT" w:hAnsi="☞BRIXSANSLIGHT" w:cstheme="minorHAnsi"/>
                <w:color w:val="262626" w:themeColor="text1" w:themeTint="D9"/>
                <w:sz w:val="24"/>
              </w:rPr>
            </w:pPr>
            <w:r w:rsidRPr="00A625FA">
              <w:rPr>
                <w:rFonts w:ascii="☞BRIXSANSLIGHT" w:hAnsi="☞BRIXSANSLIGHT" w:cstheme="minorHAnsi"/>
                <w:b/>
                <w:bCs/>
                <w:color w:val="262626" w:themeColor="text1" w:themeTint="D9"/>
                <w:sz w:val="24"/>
              </w:rPr>
              <w:t>Closing date:</w:t>
            </w:r>
            <w:r w:rsidRPr="00A625FA">
              <w:rPr>
                <w:rFonts w:ascii="☞BRIXSANSLIGHT" w:hAnsi="☞BRIXSANSLIGHT" w:cstheme="minorHAnsi"/>
                <w:color w:val="262626" w:themeColor="text1" w:themeTint="D9"/>
                <w:sz w:val="24"/>
              </w:rPr>
              <w:t xml:space="preserve"> This is a rolling recruitment </w:t>
            </w:r>
            <w:r w:rsidRPr="00A625FA">
              <w:rPr>
                <w:rFonts w:ascii="☞BRIXSANSLIGHT" w:hAnsi="☞BRIXSANSLIGHT" w:cstheme="minorHAnsi"/>
                <w:color w:val="262626" w:themeColor="text1" w:themeTint="D9"/>
                <w:sz w:val="24"/>
              </w:rPr>
              <w:t>process,</w:t>
            </w:r>
            <w:r w:rsidRPr="00A625FA">
              <w:rPr>
                <w:rFonts w:ascii="☞BRIXSANSLIGHT" w:hAnsi="☞BRIXSANSLIGHT" w:cstheme="minorHAnsi"/>
                <w:color w:val="262626" w:themeColor="text1" w:themeTint="D9"/>
                <w:sz w:val="24"/>
              </w:rPr>
              <w:t xml:space="preserve"> and the advert will close once we have identified the right candidate.</w:t>
            </w:r>
          </w:p>
          <w:p w14:paraId="3B02C5C3" w14:textId="234AF3C6" w:rsidR="000B21C0" w:rsidRPr="006D17B1" w:rsidRDefault="00A625FA" w:rsidP="00A625FA">
            <w:pPr>
              <w:rPr>
                <w:rFonts w:ascii="BrixSansRegular" w:hAnsi="BrixSansRegular" w:cs="Arial"/>
                <w:b/>
                <w:color w:val="000000"/>
                <w:lang w:eastAsia="en-GB"/>
              </w:rPr>
            </w:pPr>
            <w:r w:rsidRPr="00A625FA">
              <w:rPr>
                <w:rFonts w:ascii="☞BRIXSANSLIGHT" w:hAnsi="☞BRIXSANSLIGHT" w:cstheme="minorHAnsi"/>
                <w:b/>
                <w:bCs/>
                <w:color w:val="262626" w:themeColor="text1" w:themeTint="D9"/>
                <w:sz w:val="24"/>
              </w:rPr>
              <w:t>Interviews:</w:t>
            </w:r>
            <w:r w:rsidRPr="00A625FA">
              <w:rPr>
                <w:rFonts w:ascii="☞BRIXSANSLIGHT" w:hAnsi="☞BRIXSANSLIGHT" w:cstheme="minorHAnsi"/>
                <w:color w:val="262626" w:themeColor="text1" w:themeTint="D9"/>
                <w:sz w:val="24"/>
              </w:rPr>
              <w:t xml:space="preserve"> Interview dates will be arranged directly with the Chair and Board of Trustees.</w:t>
            </w:r>
          </w:p>
        </w:tc>
      </w:tr>
    </w:tbl>
    <w:p w14:paraId="3B02C5C5" w14:textId="77777777" w:rsidR="00AB224A" w:rsidRPr="006D17B1" w:rsidRDefault="00AB224A" w:rsidP="00E835BA">
      <w:pPr>
        <w:spacing w:after="0" w:line="240" w:lineRule="auto"/>
        <w:rPr>
          <w:rFonts w:ascii="BrixSansRegular" w:hAnsi="BrixSansRegular"/>
        </w:rPr>
      </w:pPr>
    </w:p>
    <w:sectPr w:rsidR="00AB224A" w:rsidRPr="006D17B1" w:rsidSect="00167E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E0BA" w14:textId="77777777" w:rsidR="006A6C13" w:rsidRDefault="006A6C13" w:rsidP="00F71780">
      <w:pPr>
        <w:spacing w:after="0" w:line="240" w:lineRule="auto"/>
      </w:pPr>
      <w:r>
        <w:separator/>
      </w:r>
    </w:p>
  </w:endnote>
  <w:endnote w:type="continuationSeparator" w:id="0">
    <w:p w14:paraId="2381CF6B" w14:textId="77777777" w:rsidR="006A6C13" w:rsidRDefault="006A6C13" w:rsidP="00F7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xSansRegular">
    <w:altName w:val="Calibri"/>
    <w:panose1 w:val="00000000000000000000"/>
    <w:charset w:val="00"/>
    <w:family w:val="modern"/>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ngoSans">
    <w:altName w:val="Calibri"/>
    <w:charset w:val="00"/>
    <w:family w:val="auto"/>
    <w:pitch w:val="variable"/>
    <w:sig w:usb0="80000007" w:usb1="0000000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RIXSANSLIGHT">
    <w:altName w:val="Calibri"/>
    <w:charset w:val="4D"/>
    <w:family w:val="auto"/>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C5CC" w14:textId="77777777" w:rsidR="00BA6721" w:rsidRPr="00BA6721" w:rsidRDefault="00B369CC" w:rsidP="001530E5">
    <w:pPr>
      <w:pStyle w:val="Footer"/>
      <w:rPr>
        <w:sz w:val="20"/>
        <w:szCs w:val="20"/>
      </w:rPr>
    </w:pPr>
    <w:r>
      <w:rPr>
        <w:sz w:val="20"/>
        <w:szCs w:val="20"/>
      </w:rPr>
      <w:t>Q</w:t>
    </w:r>
    <w:r w:rsidR="00BA6721">
      <w:rPr>
        <w:sz w:val="20"/>
        <w:szCs w:val="20"/>
      </w:rPr>
      <w:t xml:space="preserve">-VOL AxA-14 / Role description template / </w:t>
    </w:r>
    <w:r w:rsidR="00ED49A9">
      <w:rPr>
        <w:sz w:val="20"/>
        <w:szCs w:val="20"/>
      </w:rPr>
      <w:t>1.0</w:t>
    </w:r>
    <w:r w:rsidR="003B46E1">
      <w:rPr>
        <w:sz w:val="20"/>
        <w:szCs w:val="20"/>
      </w:rPr>
      <w:t xml:space="preserve"> / Approved</w:t>
    </w:r>
    <w:r w:rsidR="00BA6721">
      <w:rPr>
        <w:sz w:val="20"/>
        <w:szCs w:val="20"/>
      </w:rPr>
      <w:t xml:space="preserve"> / </w:t>
    </w:r>
    <w:r w:rsidR="001530E5">
      <w:rPr>
        <w:sz w:val="20"/>
        <w:szCs w:val="20"/>
      </w:rPr>
      <w:t>15Dec14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D5F6" w14:textId="77777777" w:rsidR="006A6C13" w:rsidRDefault="006A6C13" w:rsidP="00F71780">
      <w:pPr>
        <w:spacing w:after="0" w:line="240" w:lineRule="auto"/>
      </w:pPr>
      <w:r>
        <w:separator/>
      </w:r>
    </w:p>
  </w:footnote>
  <w:footnote w:type="continuationSeparator" w:id="0">
    <w:p w14:paraId="045523E9" w14:textId="77777777" w:rsidR="006A6C13" w:rsidRDefault="006A6C13" w:rsidP="00F71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71B"/>
    <w:multiLevelType w:val="hybridMultilevel"/>
    <w:tmpl w:val="4B28C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8210A"/>
    <w:multiLevelType w:val="hybridMultilevel"/>
    <w:tmpl w:val="DAEC42C6"/>
    <w:lvl w:ilvl="0" w:tplc="AF5874E4">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4493A85"/>
    <w:multiLevelType w:val="hybridMultilevel"/>
    <w:tmpl w:val="A2B8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61990"/>
    <w:multiLevelType w:val="hybridMultilevel"/>
    <w:tmpl w:val="0F94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4079"/>
    <w:multiLevelType w:val="hybridMultilevel"/>
    <w:tmpl w:val="87B6F8DE"/>
    <w:lvl w:ilvl="0" w:tplc="7F80D3C4">
      <w:numFmt w:val="bullet"/>
      <w:lvlText w:val="•"/>
      <w:lvlJc w:val="left"/>
      <w:pPr>
        <w:ind w:left="720" w:hanging="360"/>
      </w:pPr>
      <w:rPr>
        <w:rFonts w:ascii="BrixSansRegular" w:eastAsiaTheme="minorHAnsi" w:hAnsi="BrixSan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834B5"/>
    <w:multiLevelType w:val="hybridMultilevel"/>
    <w:tmpl w:val="9B9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CE44BE"/>
    <w:multiLevelType w:val="hybridMultilevel"/>
    <w:tmpl w:val="DC3695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6060B8E"/>
    <w:multiLevelType w:val="hybridMultilevel"/>
    <w:tmpl w:val="E1C017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48BC1752"/>
    <w:multiLevelType w:val="hybridMultilevel"/>
    <w:tmpl w:val="CED44CA2"/>
    <w:lvl w:ilvl="0" w:tplc="15D615B2">
      <w:numFmt w:val="bullet"/>
      <w:lvlText w:val="•"/>
      <w:lvlJc w:val="left"/>
      <w:pPr>
        <w:ind w:left="720" w:hanging="360"/>
      </w:pPr>
      <w:rPr>
        <w:rFonts w:ascii="BrixSansRegular" w:eastAsiaTheme="minorHAnsi" w:hAnsi="BrixSan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B1510"/>
    <w:multiLevelType w:val="hybridMultilevel"/>
    <w:tmpl w:val="9C38A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475C40"/>
    <w:multiLevelType w:val="hybridMultilevel"/>
    <w:tmpl w:val="0F94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E6931"/>
    <w:multiLevelType w:val="hybridMultilevel"/>
    <w:tmpl w:val="87F0929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9A96A81"/>
    <w:multiLevelType w:val="hybridMultilevel"/>
    <w:tmpl w:val="C10C901A"/>
    <w:lvl w:ilvl="0" w:tplc="2AB238BE">
      <w:start w:val="1"/>
      <w:numFmt w:val="bullet"/>
      <w:lvlText w:val=""/>
      <w:lvlJc w:val="left"/>
      <w:pPr>
        <w:ind w:left="720" w:hanging="360"/>
      </w:pPr>
      <w:rPr>
        <w:rFonts w:ascii="Wingdings" w:hAnsi="Wingdings"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05ABB"/>
    <w:multiLevelType w:val="hybridMultilevel"/>
    <w:tmpl w:val="A5C04DB2"/>
    <w:lvl w:ilvl="0" w:tplc="7F80D3C4">
      <w:numFmt w:val="bullet"/>
      <w:lvlText w:val="•"/>
      <w:lvlJc w:val="left"/>
      <w:pPr>
        <w:ind w:left="720" w:hanging="360"/>
      </w:pPr>
      <w:rPr>
        <w:rFonts w:ascii="BrixSansRegular" w:eastAsiaTheme="minorHAnsi" w:hAnsi="BrixSans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51FB0"/>
    <w:multiLevelType w:val="hybridMultilevel"/>
    <w:tmpl w:val="CFCA1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2E16E9E"/>
    <w:multiLevelType w:val="hybridMultilevel"/>
    <w:tmpl w:val="915C04BA"/>
    <w:lvl w:ilvl="0" w:tplc="5A8C0D9A">
      <w:start w:val="1"/>
      <w:numFmt w:val="bullet"/>
      <w:pStyle w:val="ListBullet"/>
      <w:lvlText w:val=""/>
      <w:lvlJc w:val="left"/>
      <w:pPr>
        <w:tabs>
          <w:tab w:val="num" w:pos="907"/>
        </w:tabs>
        <w:ind w:left="907"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99A3B08">
      <w:start w:val="7"/>
      <w:numFmt w:val="bullet"/>
      <w:lvlText w:val="-"/>
      <w:lvlJc w:val="left"/>
      <w:pPr>
        <w:tabs>
          <w:tab w:val="num" w:pos="2160"/>
        </w:tabs>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72176A"/>
    <w:multiLevelType w:val="hybridMultilevel"/>
    <w:tmpl w:val="E7A653B0"/>
    <w:lvl w:ilvl="0" w:tplc="5A8C0D9A">
      <w:start w:val="1"/>
      <w:numFmt w:val="bullet"/>
      <w:lvlText w:val=""/>
      <w:lvlJc w:val="left"/>
      <w:pPr>
        <w:tabs>
          <w:tab w:val="num" w:pos="907"/>
        </w:tabs>
        <w:ind w:left="907"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103830">
    <w:abstractNumId w:val="1"/>
  </w:num>
  <w:num w:numId="2" w16cid:durableId="1792674362">
    <w:abstractNumId w:val="12"/>
  </w:num>
  <w:num w:numId="3" w16cid:durableId="820849159">
    <w:abstractNumId w:val="15"/>
  </w:num>
  <w:num w:numId="4" w16cid:durableId="1998264981">
    <w:abstractNumId w:val="15"/>
  </w:num>
  <w:num w:numId="5" w16cid:durableId="924191116">
    <w:abstractNumId w:val="16"/>
  </w:num>
  <w:num w:numId="6" w16cid:durableId="1822848929">
    <w:abstractNumId w:val="7"/>
  </w:num>
  <w:num w:numId="7" w16cid:durableId="800801921">
    <w:abstractNumId w:val="6"/>
  </w:num>
  <w:num w:numId="8" w16cid:durableId="823813541">
    <w:abstractNumId w:val="0"/>
  </w:num>
  <w:num w:numId="9" w16cid:durableId="1334182008">
    <w:abstractNumId w:val="5"/>
  </w:num>
  <w:num w:numId="10" w16cid:durableId="1655332914">
    <w:abstractNumId w:val="10"/>
  </w:num>
  <w:num w:numId="11" w16cid:durableId="1511796016">
    <w:abstractNumId w:val="3"/>
  </w:num>
  <w:num w:numId="12" w16cid:durableId="1205290547">
    <w:abstractNumId w:val="11"/>
  </w:num>
  <w:num w:numId="13" w16cid:durableId="1108741085">
    <w:abstractNumId w:val="9"/>
  </w:num>
  <w:num w:numId="14" w16cid:durableId="1420833367">
    <w:abstractNumId w:val="14"/>
  </w:num>
  <w:num w:numId="15" w16cid:durableId="1102267489">
    <w:abstractNumId w:val="8"/>
  </w:num>
  <w:num w:numId="16" w16cid:durableId="1011106714">
    <w:abstractNumId w:val="2"/>
  </w:num>
  <w:num w:numId="17" w16cid:durableId="178739197">
    <w:abstractNumId w:val="13"/>
  </w:num>
  <w:num w:numId="18" w16cid:durableId="472257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80"/>
    <w:rsid w:val="00000694"/>
    <w:rsid w:val="000023FC"/>
    <w:rsid w:val="000025E0"/>
    <w:rsid w:val="000405CC"/>
    <w:rsid w:val="00056AB5"/>
    <w:rsid w:val="000647AC"/>
    <w:rsid w:val="000669C6"/>
    <w:rsid w:val="00096CCE"/>
    <w:rsid w:val="000A265A"/>
    <w:rsid w:val="000B21C0"/>
    <w:rsid w:val="000B244B"/>
    <w:rsid w:val="000C20EC"/>
    <w:rsid w:val="000D47FA"/>
    <w:rsid w:val="000D7F5F"/>
    <w:rsid w:val="00111365"/>
    <w:rsid w:val="00112B24"/>
    <w:rsid w:val="0012686D"/>
    <w:rsid w:val="001326E2"/>
    <w:rsid w:val="001361D6"/>
    <w:rsid w:val="001421A4"/>
    <w:rsid w:val="001530E5"/>
    <w:rsid w:val="001531F9"/>
    <w:rsid w:val="00155887"/>
    <w:rsid w:val="00167E3D"/>
    <w:rsid w:val="00180918"/>
    <w:rsid w:val="00193E77"/>
    <w:rsid w:val="001A2645"/>
    <w:rsid w:val="002328D8"/>
    <w:rsid w:val="002A254E"/>
    <w:rsid w:val="002E09AB"/>
    <w:rsid w:val="002F383C"/>
    <w:rsid w:val="002F7376"/>
    <w:rsid w:val="00310F6A"/>
    <w:rsid w:val="00344E89"/>
    <w:rsid w:val="0035514A"/>
    <w:rsid w:val="003608B4"/>
    <w:rsid w:val="003B0C4E"/>
    <w:rsid w:val="003B3C9D"/>
    <w:rsid w:val="003B46E1"/>
    <w:rsid w:val="003D3B51"/>
    <w:rsid w:val="003F67C1"/>
    <w:rsid w:val="003F7041"/>
    <w:rsid w:val="00414305"/>
    <w:rsid w:val="00430AA5"/>
    <w:rsid w:val="004341E1"/>
    <w:rsid w:val="004526BD"/>
    <w:rsid w:val="00475197"/>
    <w:rsid w:val="004A58A0"/>
    <w:rsid w:val="004B1E1B"/>
    <w:rsid w:val="004D4635"/>
    <w:rsid w:val="004D73AE"/>
    <w:rsid w:val="004F198B"/>
    <w:rsid w:val="00531F1F"/>
    <w:rsid w:val="005413A2"/>
    <w:rsid w:val="0056702B"/>
    <w:rsid w:val="0059601E"/>
    <w:rsid w:val="005C242A"/>
    <w:rsid w:val="005C7CF5"/>
    <w:rsid w:val="005E1FE7"/>
    <w:rsid w:val="00637FC6"/>
    <w:rsid w:val="00643D70"/>
    <w:rsid w:val="0064463E"/>
    <w:rsid w:val="00664E93"/>
    <w:rsid w:val="00671C75"/>
    <w:rsid w:val="0069340B"/>
    <w:rsid w:val="00693E0E"/>
    <w:rsid w:val="006A6C13"/>
    <w:rsid w:val="006C4348"/>
    <w:rsid w:val="006D17B1"/>
    <w:rsid w:val="006D63BF"/>
    <w:rsid w:val="00700ABD"/>
    <w:rsid w:val="0070215F"/>
    <w:rsid w:val="00706636"/>
    <w:rsid w:val="007121E7"/>
    <w:rsid w:val="007159F2"/>
    <w:rsid w:val="00735B38"/>
    <w:rsid w:val="00746CD9"/>
    <w:rsid w:val="007568AC"/>
    <w:rsid w:val="00777227"/>
    <w:rsid w:val="0077795F"/>
    <w:rsid w:val="0078413A"/>
    <w:rsid w:val="007B23EE"/>
    <w:rsid w:val="007C2059"/>
    <w:rsid w:val="007D3168"/>
    <w:rsid w:val="008020B9"/>
    <w:rsid w:val="00805CB7"/>
    <w:rsid w:val="00807322"/>
    <w:rsid w:val="00823687"/>
    <w:rsid w:val="00837791"/>
    <w:rsid w:val="00872E6B"/>
    <w:rsid w:val="0088154C"/>
    <w:rsid w:val="008D2A19"/>
    <w:rsid w:val="008E16AA"/>
    <w:rsid w:val="008F1934"/>
    <w:rsid w:val="0090235E"/>
    <w:rsid w:val="009041E7"/>
    <w:rsid w:val="0090766A"/>
    <w:rsid w:val="00910814"/>
    <w:rsid w:val="00924EB4"/>
    <w:rsid w:val="00990F91"/>
    <w:rsid w:val="009A3DC8"/>
    <w:rsid w:val="009A43E8"/>
    <w:rsid w:val="009A7154"/>
    <w:rsid w:val="009B4442"/>
    <w:rsid w:val="009D46A7"/>
    <w:rsid w:val="009E1403"/>
    <w:rsid w:val="009F5F31"/>
    <w:rsid w:val="00A2309A"/>
    <w:rsid w:val="00A44BE4"/>
    <w:rsid w:val="00A463EE"/>
    <w:rsid w:val="00A540F8"/>
    <w:rsid w:val="00A57F3C"/>
    <w:rsid w:val="00A625FA"/>
    <w:rsid w:val="00A92EBF"/>
    <w:rsid w:val="00A938C3"/>
    <w:rsid w:val="00A9698B"/>
    <w:rsid w:val="00AB224A"/>
    <w:rsid w:val="00AD41C5"/>
    <w:rsid w:val="00B25E62"/>
    <w:rsid w:val="00B326F2"/>
    <w:rsid w:val="00B369CC"/>
    <w:rsid w:val="00B53208"/>
    <w:rsid w:val="00B87543"/>
    <w:rsid w:val="00B94B1D"/>
    <w:rsid w:val="00BA6721"/>
    <w:rsid w:val="00BC24B8"/>
    <w:rsid w:val="00BC4726"/>
    <w:rsid w:val="00BC7CF6"/>
    <w:rsid w:val="00BD64B3"/>
    <w:rsid w:val="00BD7C22"/>
    <w:rsid w:val="00BE6074"/>
    <w:rsid w:val="00BF1BBD"/>
    <w:rsid w:val="00BF71E9"/>
    <w:rsid w:val="00C400E6"/>
    <w:rsid w:val="00C71D6F"/>
    <w:rsid w:val="00C80BBD"/>
    <w:rsid w:val="00C82280"/>
    <w:rsid w:val="00CC607B"/>
    <w:rsid w:val="00D0455E"/>
    <w:rsid w:val="00D2564A"/>
    <w:rsid w:val="00D47026"/>
    <w:rsid w:val="00D47653"/>
    <w:rsid w:val="00D83331"/>
    <w:rsid w:val="00D91F04"/>
    <w:rsid w:val="00E02370"/>
    <w:rsid w:val="00E54211"/>
    <w:rsid w:val="00E63421"/>
    <w:rsid w:val="00E70D8E"/>
    <w:rsid w:val="00E70D9E"/>
    <w:rsid w:val="00E77B08"/>
    <w:rsid w:val="00E835BA"/>
    <w:rsid w:val="00E866E1"/>
    <w:rsid w:val="00EB3F6C"/>
    <w:rsid w:val="00ED49A9"/>
    <w:rsid w:val="00F37A14"/>
    <w:rsid w:val="00F4649C"/>
    <w:rsid w:val="00F5790B"/>
    <w:rsid w:val="00F71780"/>
    <w:rsid w:val="00F861BC"/>
    <w:rsid w:val="00FA2583"/>
    <w:rsid w:val="00FC6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2C572"/>
  <w15:docId w15:val="{268F98E8-3582-42C5-8ACF-264C5BA8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80"/>
    <w:rPr>
      <w:rFonts w:ascii="Tahoma" w:hAnsi="Tahoma" w:cs="Tahoma"/>
      <w:sz w:val="16"/>
      <w:szCs w:val="16"/>
    </w:rPr>
  </w:style>
  <w:style w:type="paragraph" w:styleId="NoSpacing">
    <w:name w:val="No Spacing"/>
    <w:uiPriority w:val="1"/>
    <w:qFormat/>
    <w:rsid w:val="00F71780"/>
    <w:pPr>
      <w:spacing w:after="0" w:line="240" w:lineRule="auto"/>
    </w:pPr>
  </w:style>
  <w:style w:type="paragraph" w:styleId="Header">
    <w:name w:val="header"/>
    <w:basedOn w:val="Normal"/>
    <w:link w:val="HeaderChar"/>
    <w:uiPriority w:val="99"/>
    <w:unhideWhenUsed/>
    <w:rsid w:val="00F71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80"/>
  </w:style>
  <w:style w:type="paragraph" w:styleId="Footer">
    <w:name w:val="footer"/>
    <w:basedOn w:val="Normal"/>
    <w:link w:val="FooterChar"/>
    <w:uiPriority w:val="99"/>
    <w:unhideWhenUsed/>
    <w:rsid w:val="00F71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80"/>
  </w:style>
  <w:style w:type="paragraph" w:styleId="ListParagraph">
    <w:name w:val="List Paragraph"/>
    <w:basedOn w:val="Normal"/>
    <w:uiPriority w:val="34"/>
    <w:qFormat/>
    <w:rsid w:val="00F37A14"/>
    <w:pPr>
      <w:ind w:left="720"/>
      <w:contextualSpacing/>
    </w:pPr>
  </w:style>
  <w:style w:type="paragraph" w:styleId="ListBullet">
    <w:name w:val="List Bullet"/>
    <w:basedOn w:val="Normal"/>
    <w:uiPriority w:val="99"/>
    <w:semiHidden/>
    <w:unhideWhenUsed/>
    <w:rsid w:val="0090766A"/>
    <w:pPr>
      <w:numPr>
        <w:numId w:val="3"/>
      </w:numPr>
      <w:spacing w:after="0" w:line="240" w:lineRule="auto"/>
      <w:ind w:hanging="56"/>
    </w:pPr>
    <w:rPr>
      <w:rFonts w:ascii="Arial" w:hAnsi="Arial" w:cs="Arial"/>
      <w:sz w:val="24"/>
      <w:szCs w:val="24"/>
      <w:lang w:eastAsia="en-GB"/>
    </w:rPr>
  </w:style>
  <w:style w:type="paragraph" w:styleId="NormalWeb">
    <w:name w:val="Normal (Web)"/>
    <w:basedOn w:val="Normal"/>
    <w:uiPriority w:val="99"/>
    <w:unhideWhenUsed/>
    <w:rsid w:val="005C242A"/>
    <w:pPr>
      <w:spacing w:before="100" w:beforeAutospacing="1" w:after="100" w:afterAutospacing="1" w:line="240" w:lineRule="auto"/>
    </w:pPr>
    <w:rPr>
      <w:rFonts w:ascii="Times New Roman" w:eastAsia="Times New Roman" w:hAnsi="Times New Roman" w:cs="Times New Roman"/>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1813">
      <w:bodyDiv w:val="1"/>
      <w:marLeft w:val="0"/>
      <w:marRight w:val="0"/>
      <w:marTop w:val="0"/>
      <w:marBottom w:val="0"/>
      <w:divBdr>
        <w:top w:val="none" w:sz="0" w:space="0" w:color="auto"/>
        <w:left w:val="none" w:sz="0" w:space="0" w:color="auto"/>
        <w:bottom w:val="none" w:sz="0" w:space="0" w:color="auto"/>
        <w:right w:val="none" w:sz="0" w:space="0" w:color="auto"/>
      </w:divBdr>
    </w:div>
    <w:div w:id="989557826">
      <w:bodyDiv w:val="1"/>
      <w:marLeft w:val="0"/>
      <w:marRight w:val="0"/>
      <w:marTop w:val="0"/>
      <w:marBottom w:val="0"/>
      <w:divBdr>
        <w:top w:val="none" w:sz="0" w:space="0" w:color="auto"/>
        <w:left w:val="none" w:sz="0" w:space="0" w:color="auto"/>
        <w:bottom w:val="none" w:sz="0" w:space="0" w:color="auto"/>
        <w:right w:val="none" w:sz="0" w:space="0" w:color="auto"/>
      </w:divBdr>
    </w:div>
    <w:div w:id="18054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ypeofsupport xmlns="a29a32f0-70ed-4649-af6f-f9ec8a926d02" xsi:nil="true"/>
    <lcf76f155ced4ddcb4097134ff3c332f xmlns="a29a32f0-70ed-4649-af6f-f9ec8a926d02">
      <Terms xmlns="http://schemas.microsoft.com/office/infopath/2007/PartnerControls"/>
    </lcf76f155ced4ddcb4097134ff3c332f>
    <TaxCatchAll xmlns="c1e28540-b82d-4a91-aeb2-555a479f4c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4583ade581780849283c6adaec486722">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d69cd8759ccf2d608278e7720a1e36e3"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B8F59-BEC2-4810-840A-005AF3B87EF0}">
  <ds:schemaRefs>
    <ds:schemaRef ds:uri="http://schemas.openxmlformats.org/officeDocument/2006/bibliography"/>
  </ds:schemaRefs>
</ds:datastoreItem>
</file>

<file path=customXml/itemProps2.xml><?xml version="1.0" encoding="utf-8"?>
<ds:datastoreItem xmlns:ds="http://schemas.openxmlformats.org/officeDocument/2006/customXml" ds:itemID="{6A1787F2-4205-4C8B-AA16-0693479D6D94}">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3.xml><?xml version="1.0" encoding="utf-8"?>
<ds:datastoreItem xmlns:ds="http://schemas.openxmlformats.org/officeDocument/2006/customXml" ds:itemID="{E75D8E56-7D80-441D-930D-DD30C1DCE9F0}">
  <ds:schemaRefs>
    <ds:schemaRef ds:uri="http://schemas.microsoft.com/sharepoint/v3/contenttype/forms"/>
  </ds:schemaRefs>
</ds:datastoreItem>
</file>

<file path=customXml/itemProps4.xml><?xml version="1.0" encoding="utf-8"?>
<ds:datastoreItem xmlns:ds="http://schemas.openxmlformats.org/officeDocument/2006/customXml" ds:itemID="{F72F52E7-2D12-4CB0-AC3D-E94B0C01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Smith</dc:creator>
  <cp:lastModifiedBy>Karen Patio</cp:lastModifiedBy>
  <cp:revision>2</cp:revision>
  <cp:lastPrinted>2013-08-30T15:24:00Z</cp:lastPrinted>
  <dcterms:created xsi:type="dcterms:W3CDTF">2026-05-07T13:46:00Z</dcterms:created>
  <dcterms:modified xsi:type="dcterms:W3CDTF">2026-05-07T13:46:00Z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Order">
    <vt:r8>1241400</vt:r8>
  </property>
  <property fmtid="{D5CDD505-2E9C-101B-9397-08002B2CF9AE}" pid="4" name="MediaServiceImageTags">
    <vt:lpwstr/>
  </property>
</Properties>
</file>