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4A6" w14:textId="364E2476" w:rsidR="00486BB6" w:rsidRDefault="00565620" w:rsidP="00BF5FB5">
      <w:pPr>
        <w:rPr>
          <w:rFonts w:ascii="Calibri" w:hAnsi="Calibri"/>
          <w:lang w:val="en-US"/>
        </w:rPr>
      </w:pPr>
      <w:r>
        <w:rPr>
          <w:noProof/>
        </w:rPr>
        <w:drawing>
          <wp:anchor distT="0" distB="0" distL="114300" distR="114300" simplePos="0" relativeHeight="251658240" behindDoc="0" locked="0" layoutInCell="1" allowOverlap="1" wp14:anchorId="48E55CF6" wp14:editId="3B4D7104">
            <wp:simplePos x="0" y="0"/>
            <wp:positionH relativeFrom="column">
              <wp:posOffset>-266700</wp:posOffset>
            </wp:positionH>
            <wp:positionV relativeFrom="paragraph">
              <wp:posOffset>-688975</wp:posOffset>
            </wp:positionV>
            <wp:extent cx="3164840" cy="850900"/>
            <wp:effectExtent l="0" t="0" r="0" b="6350"/>
            <wp:wrapNone/>
            <wp:docPr id="11" name="Picture 1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64840" cy="850900"/>
                    </a:xfrm>
                    <a:prstGeom prst="rect">
                      <a:avLst/>
                    </a:prstGeom>
                    <a:noFill/>
                  </pic:spPr>
                </pic:pic>
              </a:graphicData>
            </a:graphic>
            <wp14:sizeRelH relativeFrom="page">
              <wp14:pctWidth>0</wp14:pctWidth>
            </wp14:sizeRelH>
            <wp14:sizeRelV relativeFrom="page">
              <wp14:pctHeight>0</wp14:pctHeight>
            </wp14:sizeRelV>
          </wp:anchor>
        </w:drawing>
      </w:r>
    </w:p>
    <w:p w14:paraId="6581A543" w14:textId="4845BC1B" w:rsidR="00486BB6" w:rsidRDefault="00486BB6">
      <w:pPr>
        <w:rPr>
          <w:rFonts w:ascii="Calibri" w:hAnsi="Calibri"/>
          <w:lang w:val="en-US"/>
        </w:rPr>
      </w:pPr>
    </w:p>
    <w:p w14:paraId="39ADD6D4" w14:textId="77777777" w:rsidR="005C214B" w:rsidRDefault="005C214B" w:rsidP="005C214B"/>
    <w:tbl>
      <w:tblPr>
        <w:tblStyle w:val="TableGrid"/>
        <w:tblpPr w:leftFromText="180" w:rightFromText="180" w:vertAnchor="text" w:horzAnchor="margin" w:tblpY="125"/>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7112"/>
      </w:tblGrid>
      <w:tr w:rsidR="00565620" w:rsidRPr="00720936" w14:paraId="3D754E38" w14:textId="77777777" w:rsidTr="00A1503C">
        <w:trPr>
          <w:trHeight w:val="567"/>
        </w:trPr>
        <w:tc>
          <w:tcPr>
            <w:tcW w:w="2189" w:type="dxa"/>
          </w:tcPr>
          <w:p w14:paraId="2C373CE5" w14:textId="231EBEA7"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JOB TITLE:</w:t>
            </w:r>
          </w:p>
        </w:tc>
        <w:tc>
          <w:tcPr>
            <w:tcW w:w="7112" w:type="dxa"/>
          </w:tcPr>
          <w:p w14:paraId="5A41ADB3" w14:textId="23A717C3" w:rsidR="00865120" w:rsidRPr="00865120" w:rsidRDefault="00865120" w:rsidP="00865120">
            <w:pPr>
              <w:rPr>
                <w:rFonts w:ascii="Brix Sans Light" w:hAnsi="Brix Sans Light"/>
                <w:b/>
                <w:bCs/>
                <w:sz w:val="22"/>
                <w:szCs w:val="22"/>
              </w:rPr>
            </w:pPr>
            <w:r w:rsidRPr="00865120">
              <w:rPr>
                <w:rFonts w:ascii="Brix Sans Light" w:hAnsi="Brix Sans Light"/>
                <w:b/>
                <w:bCs/>
                <w:sz w:val="22"/>
                <w:szCs w:val="22"/>
              </w:rPr>
              <w:t>ASDAN Pro</w:t>
            </w:r>
            <w:r w:rsidR="0061423A">
              <w:rPr>
                <w:rFonts w:ascii="Brix Sans Light" w:hAnsi="Brix Sans Light"/>
                <w:b/>
                <w:bCs/>
                <w:sz w:val="22"/>
                <w:szCs w:val="22"/>
              </w:rPr>
              <w:t xml:space="preserve">gramme </w:t>
            </w:r>
            <w:r w:rsidRPr="00865120">
              <w:rPr>
                <w:rFonts w:ascii="Brix Sans Light" w:hAnsi="Brix Sans Light"/>
                <w:b/>
                <w:bCs/>
                <w:sz w:val="22"/>
                <w:szCs w:val="22"/>
              </w:rPr>
              <w:t>Coordinator</w:t>
            </w:r>
            <w:r w:rsidR="00B022F0">
              <w:rPr>
                <w:rFonts w:ascii="Brix Sans Light" w:hAnsi="Brix Sans Light"/>
                <w:b/>
                <w:bCs/>
                <w:sz w:val="22"/>
                <w:szCs w:val="22"/>
              </w:rPr>
              <w:t xml:space="preserve"> </w:t>
            </w:r>
          </w:p>
          <w:p w14:paraId="3EA43AEC" w14:textId="77777777" w:rsidR="00565620" w:rsidRPr="00720936" w:rsidRDefault="00565620" w:rsidP="00565620">
            <w:pPr>
              <w:rPr>
                <w:rFonts w:ascii="Brix Sans Light" w:hAnsi="Brix Sans Light"/>
                <w:b/>
                <w:bCs/>
                <w:sz w:val="22"/>
                <w:szCs w:val="22"/>
              </w:rPr>
            </w:pPr>
          </w:p>
        </w:tc>
      </w:tr>
      <w:tr w:rsidR="00565620" w:rsidRPr="00720936" w14:paraId="5C83AD96" w14:textId="77777777" w:rsidTr="06B0D3C1">
        <w:trPr>
          <w:trHeight w:val="464"/>
        </w:trPr>
        <w:tc>
          <w:tcPr>
            <w:tcW w:w="2189" w:type="dxa"/>
          </w:tcPr>
          <w:p w14:paraId="5846960E" w14:textId="00665763"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REPORTING TO:</w:t>
            </w:r>
          </w:p>
        </w:tc>
        <w:tc>
          <w:tcPr>
            <w:tcW w:w="7112" w:type="dxa"/>
          </w:tcPr>
          <w:p w14:paraId="7F96F00A" w14:textId="52D4E87B" w:rsidR="00565620" w:rsidRPr="00720936" w:rsidRDefault="0039214E" w:rsidP="00565620">
            <w:pPr>
              <w:rPr>
                <w:rFonts w:ascii="Brix Sans Light" w:hAnsi="Brix Sans Light"/>
                <w:sz w:val="22"/>
                <w:szCs w:val="22"/>
              </w:rPr>
            </w:pPr>
            <w:r w:rsidRPr="0039214E">
              <w:rPr>
                <w:rFonts w:ascii="Brix Sans Light" w:hAnsi="Brix Sans Light"/>
                <w:sz w:val="22"/>
                <w:szCs w:val="22"/>
              </w:rPr>
              <w:t>Day Services Manager</w:t>
            </w:r>
          </w:p>
        </w:tc>
      </w:tr>
      <w:tr w:rsidR="00565620" w:rsidRPr="00720936" w14:paraId="55C9098A" w14:textId="77777777" w:rsidTr="06B0D3C1">
        <w:trPr>
          <w:trHeight w:val="451"/>
        </w:trPr>
        <w:tc>
          <w:tcPr>
            <w:tcW w:w="2189" w:type="dxa"/>
          </w:tcPr>
          <w:p w14:paraId="42A73A5E" w14:textId="1F631A01" w:rsidR="00565620" w:rsidRPr="00720936" w:rsidRDefault="22DA768E" w:rsidP="00565620">
            <w:pPr>
              <w:rPr>
                <w:rFonts w:ascii="Brix Sans Light" w:hAnsi="Brix Sans Light"/>
                <w:b/>
                <w:bCs/>
                <w:sz w:val="22"/>
                <w:szCs w:val="22"/>
              </w:rPr>
            </w:pPr>
            <w:r w:rsidRPr="06B0D3C1">
              <w:rPr>
                <w:rFonts w:ascii="Brix Sans Light" w:hAnsi="Brix Sans Light"/>
                <w:b/>
                <w:bCs/>
                <w:sz w:val="22"/>
                <w:szCs w:val="22"/>
              </w:rPr>
              <w:t>RESPONSIBLE FOR</w:t>
            </w:r>
            <w:r w:rsidR="00475D93" w:rsidRPr="06B0D3C1">
              <w:rPr>
                <w:rFonts w:ascii="Brix Sans Light" w:hAnsi="Brix Sans Light"/>
                <w:b/>
                <w:bCs/>
                <w:sz w:val="22"/>
                <w:szCs w:val="22"/>
              </w:rPr>
              <w:t>:</w:t>
            </w:r>
          </w:p>
        </w:tc>
        <w:tc>
          <w:tcPr>
            <w:tcW w:w="7112" w:type="dxa"/>
          </w:tcPr>
          <w:p w14:paraId="2477110D" w14:textId="2D5E57F3" w:rsidR="00565620" w:rsidRPr="00720936" w:rsidRDefault="00865120" w:rsidP="00565620">
            <w:pPr>
              <w:rPr>
                <w:rFonts w:ascii="Brix Sans Light" w:hAnsi="Brix Sans Light"/>
                <w:sz w:val="22"/>
                <w:szCs w:val="22"/>
              </w:rPr>
            </w:pPr>
            <w:r>
              <w:rPr>
                <w:rFonts w:ascii="Brix Sans Light" w:hAnsi="Brix Sans Light"/>
                <w:sz w:val="22"/>
                <w:szCs w:val="22"/>
              </w:rPr>
              <w:t>None</w:t>
            </w:r>
          </w:p>
          <w:p w14:paraId="06D5DE97" w14:textId="77777777" w:rsidR="00565620" w:rsidRPr="00720936" w:rsidRDefault="00565620" w:rsidP="00565620">
            <w:pPr>
              <w:rPr>
                <w:rFonts w:ascii="Brix Sans Light" w:hAnsi="Brix Sans Light"/>
                <w:sz w:val="22"/>
                <w:szCs w:val="22"/>
              </w:rPr>
            </w:pPr>
          </w:p>
        </w:tc>
      </w:tr>
      <w:tr w:rsidR="00565620" w:rsidRPr="00720936" w14:paraId="34CBA913" w14:textId="77777777" w:rsidTr="06B0D3C1">
        <w:trPr>
          <w:trHeight w:val="464"/>
        </w:trPr>
        <w:tc>
          <w:tcPr>
            <w:tcW w:w="2189" w:type="dxa"/>
          </w:tcPr>
          <w:p w14:paraId="1C7FE64D" w14:textId="1FB2918F"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HOURS:</w:t>
            </w:r>
          </w:p>
        </w:tc>
        <w:tc>
          <w:tcPr>
            <w:tcW w:w="7112" w:type="dxa"/>
          </w:tcPr>
          <w:p w14:paraId="71B2D26A" w14:textId="51200A5B" w:rsidR="00565620" w:rsidRPr="00720936" w:rsidRDefault="0039214E" w:rsidP="00565620">
            <w:pPr>
              <w:rPr>
                <w:rFonts w:ascii="Brix Sans Light" w:hAnsi="Brix Sans Light"/>
                <w:sz w:val="22"/>
                <w:szCs w:val="22"/>
              </w:rPr>
            </w:pPr>
            <w:r>
              <w:rPr>
                <w:rFonts w:ascii="Brix Sans Light" w:hAnsi="Brix Sans Light"/>
                <w:sz w:val="22"/>
                <w:szCs w:val="22"/>
              </w:rPr>
              <w:t xml:space="preserve">Part time </w:t>
            </w:r>
            <w:r w:rsidR="00934921">
              <w:rPr>
                <w:rFonts w:ascii="Brix Sans Light" w:hAnsi="Brix Sans Light"/>
                <w:sz w:val="22"/>
                <w:szCs w:val="22"/>
              </w:rPr>
              <w:t>22.5-30</w:t>
            </w:r>
            <w:r>
              <w:rPr>
                <w:rFonts w:ascii="Brix Sans Light" w:hAnsi="Brix Sans Light"/>
                <w:sz w:val="22"/>
                <w:szCs w:val="22"/>
              </w:rPr>
              <w:t xml:space="preserve"> hours a week</w:t>
            </w:r>
          </w:p>
          <w:p w14:paraId="743F206B" w14:textId="77777777" w:rsidR="00565620" w:rsidRPr="00720936" w:rsidRDefault="00565620" w:rsidP="00565620">
            <w:pPr>
              <w:rPr>
                <w:rFonts w:ascii="Brix Sans Light" w:hAnsi="Brix Sans Light"/>
                <w:sz w:val="22"/>
                <w:szCs w:val="22"/>
              </w:rPr>
            </w:pPr>
          </w:p>
        </w:tc>
      </w:tr>
      <w:tr w:rsidR="00565620" w:rsidRPr="00720936" w14:paraId="22CC4C6A" w14:textId="77777777" w:rsidTr="06B0D3C1">
        <w:trPr>
          <w:trHeight w:val="464"/>
        </w:trPr>
        <w:tc>
          <w:tcPr>
            <w:tcW w:w="2189" w:type="dxa"/>
          </w:tcPr>
          <w:p w14:paraId="04220FA7" w14:textId="73CE8209"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SALARY:</w:t>
            </w:r>
          </w:p>
        </w:tc>
        <w:tc>
          <w:tcPr>
            <w:tcW w:w="7112" w:type="dxa"/>
          </w:tcPr>
          <w:p w14:paraId="272DCADD" w14:textId="0ABF4E52" w:rsidR="00565620" w:rsidRPr="00720936" w:rsidRDefault="00361486" w:rsidP="00565620">
            <w:pPr>
              <w:rPr>
                <w:rFonts w:ascii="Brix Sans Light" w:hAnsi="Brix Sans Light"/>
                <w:sz w:val="22"/>
                <w:szCs w:val="22"/>
              </w:rPr>
            </w:pPr>
            <w:r>
              <w:rPr>
                <w:rFonts w:ascii="Brix Sans Light" w:hAnsi="Brix Sans Light"/>
                <w:sz w:val="22"/>
                <w:szCs w:val="22"/>
              </w:rPr>
              <w:t xml:space="preserve">£18,000 - </w:t>
            </w:r>
            <w:r w:rsidR="00AA4834" w:rsidRPr="00AA4834">
              <w:rPr>
                <w:rFonts w:ascii="Brix Sans Light" w:hAnsi="Brix Sans Light"/>
                <w:sz w:val="22"/>
                <w:szCs w:val="22"/>
              </w:rPr>
              <w:t>£</w:t>
            </w:r>
            <w:r w:rsidR="00812034">
              <w:rPr>
                <w:rFonts w:ascii="Brix Sans Light" w:hAnsi="Brix Sans Light"/>
                <w:sz w:val="22"/>
                <w:szCs w:val="22"/>
              </w:rPr>
              <w:t>24,000</w:t>
            </w:r>
            <w:r w:rsidR="00AA4834" w:rsidRPr="00AA4834">
              <w:rPr>
                <w:rFonts w:ascii="Brix Sans Light" w:hAnsi="Brix Sans Light"/>
                <w:sz w:val="22"/>
                <w:szCs w:val="22"/>
              </w:rPr>
              <w:t xml:space="preserve"> per annum</w:t>
            </w:r>
            <w:r w:rsidR="006F16F5">
              <w:rPr>
                <w:rFonts w:ascii="Brix Sans Light" w:hAnsi="Brix Sans Light"/>
                <w:sz w:val="22"/>
                <w:szCs w:val="22"/>
              </w:rPr>
              <w:t xml:space="preserve"> </w:t>
            </w:r>
            <w:r w:rsidR="006F16F5" w:rsidRPr="006F16F5">
              <w:rPr>
                <w:rFonts w:ascii="Brix Sans Light" w:hAnsi="Brix Sans Light"/>
                <w:sz w:val="22"/>
                <w:szCs w:val="22"/>
              </w:rPr>
              <w:t xml:space="preserve">(based on </w:t>
            </w:r>
            <w:r>
              <w:rPr>
                <w:rFonts w:ascii="Brix Sans Light" w:hAnsi="Brix Sans Light"/>
                <w:sz w:val="22"/>
                <w:szCs w:val="22"/>
              </w:rPr>
              <w:t xml:space="preserve">22.5/ </w:t>
            </w:r>
            <w:r w:rsidR="006F16F5" w:rsidRPr="006F16F5">
              <w:rPr>
                <w:rFonts w:ascii="Brix Sans Light" w:hAnsi="Brix Sans Light"/>
                <w:sz w:val="22"/>
                <w:szCs w:val="22"/>
              </w:rPr>
              <w:t>30 hours per week)</w:t>
            </w:r>
          </w:p>
        </w:tc>
      </w:tr>
      <w:tr w:rsidR="00565620" w:rsidRPr="00720936" w14:paraId="5872CE4C" w14:textId="77777777" w:rsidTr="06B0D3C1">
        <w:trPr>
          <w:trHeight w:val="464"/>
        </w:trPr>
        <w:tc>
          <w:tcPr>
            <w:tcW w:w="2189" w:type="dxa"/>
          </w:tcPr>
          <w:p w14:paraId="129C46F7" w14:textId="6A11391A"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CONTRACT TYPE:</w:t>
            </w:r>
          </w:p>
        </w:tc>
        <w:tc>
          <w:tcPr>
            <w:tcW w:w="7112" w:type="dxa"/>
          </w:tcPr>
          <w:p w14:paraId="105B3E03" w14:textId="6C5349B1" w:rsidR="00565620" w:rsidRPr="00720936" w:rsidRDefault="00865120" w:rsidP="00565620">
            <w:pPr>
              <w:rPr>
                <w:rFonts w:ascii="Brix Sans Light" w:hAnsi="Brix Sans Light"/>
                <w:sz w:val="22"/>
                <w:szCs w:val="22"/>
              </w:rPr>
            </w:pPr>
            <w:r>
              <w:rPr>
                <w:rFonts w:ascii="Brix Sans Light" w:hAnsi="Brix Sans Light"/>
                <w:sz w:val="22"/>
                <w:szCs w:val="22"/>
              </w:rPr>
              <w:t>Fi</w:t>
            </w:r>
            <w:r w:rsidRPr="00720936">
              <w:rPr>
                <w:rFonts w:ascii="Brix Sans Light" w:hAnsi="Brix Sans Light"/>
                <w:sz w:val="22"/>
                <w:szCs w:val="22"/>
              </w:rPr>
              <w:t>xed</w:t>
            </w:r>
            <w:r w:rsidR="00565620" w:rsidRPr="00720936">
              <w:rPr>
                <w:rFonts w:ascii="Brix Sans Light" w:hAnsi="Brix Sans Light"/>
                <w:sz w:val="22"/>
                <w:szCs w:val="22"/>
              </w:rPr>
              <w:t xml:space="preserve"> term</w:t>
            </w:r>
            <w:r>
              <w:rPr>
                <w:rFonts w:ascii="Brix Sans Light" w:hAnsi="Brix Sans Light"/>
                <w:sz w:val="22"/>
                <w:szCs w:val="22"/>
              </w:rPr>
              <w:t xml:space="preserve"> </w:t>
            </w:r>
            <w:r w:rsidR="001268DA">
              <w:rPr>
                <w:rFonts w:ascii="Brix Sans Light" w:hAnsi="Brix Sans Light"/>
                <w:sz w:val="22"/>
                <w:szCs w:val="22"/>
              </w:rPr>
              <w:t>18 months</w:t>
            </w:r>
          </w:p>
          <w:p w14:paraId="1766A91F" w14:textId="77777777" w:rsidR="00565620" w:rsidRPr="00720936" w:rsidRDefault="00565620" w:rsidP="00565620">
            <w:pPr>
              <w:rPr>
                <w:rFonts w:ascii="Brix Sans Light" w:hAnsi="Brix Sans Light"/>
                <w:sz w:val="22"/>
                <w:szCs w:val="22"/>
              </w:rPr>
            </w:pPr>
          </w:p>
        </w:tc>
      </w:tr>
      <w:tr w:rsidR="00565620" w:rsidRPr="00720936" w14:paraId="07522DA0" w14:textId="77777777" w:rsidTr="06B0D3C1">
        <w:trPr>
          <w:trHeight w:val="464"/>
        </w:trPr>
        <w:tc>
          <w:tcPr>
            <w:tcW w:w="2189" w:type="dxa"/>
          </w:tcPr>
          <w:p w14:paraId="476110C0" w14:textId="776BE047" w:rsidR="00565620" w:rsidRPr="00720936" w:rsidRDefault="00475D93" w:rsidP="00565620">
            <w:pPr>
              <w:rPr>
                <w:rFonts w:ascii="Brix Sans Light" w:hAnsi="Brix Sans Light"/>
                <w:b/>
                <w:bCs/>
                <w:sz w:val="22"/>
                <w:szCs w:val="22"/>
              </w:rPr>
            </w:pPr>
            <w:r w:rsidRPr="00720936">
              <w:rPr>
                <w:rFonts w:ascii="Brix Sans Light" w:hAnsi="Brix Sans Light"/>
                <w:b/>
                <w:bCs/>
                <w:sz w:val="22"/>
                <w:szCs w:val="22"/>
              </w:rPr>
              <w:t>LOCATION:</w:t>
            </w:r>
          </w:p>
        </w:tc>
        <w:tc>
          <w:tcPr>
            <w:tcW w:w="7112" w:type="dxa"/>
          </w:tcPr>
          <w:p w14:paraId="08817937" w14:textId="77777777" w:rsidR="00CB5D2A" w:rsidRDefault="00862EE1" w:rsidP="00565620">
            <w:pPr>
              <w:rPr>
                <w:rFonts w:ascii="Brix Sans Light" w:hAnsi="Brix Sans Light"/>
                <w:sz w:val="22"/>
                <w:szCs w:val="22"/>
              </w:rPr>
            </w:pPr>
            <w:r w:rsidRPr="00862EE1">
              <w:rPr>
                <w:rFonts w:ascii="Brix Sans Light" w:hAnsi="Brix Sans Light"/>
                <w:sz w:val="22"/>
                <w:szCs w:val="22"/>
              </w:rPr>
              <w:t xml:space="preserve">Witney or Stroud office, with travel across Gloucestershire and Oxfordshire </w:t>
            </w:r>
          </w:p>
          <w:p w14:paraId="4C4ED51A" w14:textId="2FC3E052" w:rsidR="00565620" w:rsidRPr="00720936" w:rsidRDefault="00862EE1" w:rsidP="00565620">
            <w:pPr>
              <w:rPr>
                <w:rFonts w:ascii="Brix Sans Light" w:hAnsi="Brix Sans Light"/>
                <w:sz w:val="22"/>
                <w:szCs w:val="22"/>
              </w:rPr>
            </w:pPr>
            <w:r w:rsidRPr="00862EE1">
              <w:rPr>
                <w:rFonts w:ascii="Brix Sans Light" w:hAnsi="Brix Sans Light"/>
                <w:sz w:val="22"/>
                <w:szCs w:val="22"/>
              </w:rPr>
              <w:t>as required</w:t>
            </w:r>
          </w:p>
        </w:tc>
      </w:tr>
      <w:tr w:rsidR="00CB5D2A" w:rsidRPr="00720936" w14:paraId="62D4B90F" w14:textId="77777777" w:rsidTr="06B0D3C1">
        <w:trPr>
          <w:trHeight w:val="464"/>
        </w:trPr>
        <w:tc>
          <w:tcPr>
            <w:tcW w:w="2189" w:type="dxa"/>
          </w:tcPr>
          <w:p w14:paraId="5987D3F6" w14:textId="77777777" w:rsidR="002067EC" w:rsidRDefault="002067EC" w:rsidP="00565620">
            <w:pPr>
              <w:rPr>
                <w:rFonts w:ascii="Brix Sans Light" w:hAnsi="Brix Sans Light"/>
                <w:b/>
                <w:bCs/>
                <w:sz w:val="22"/>
                <w:szCs w:val="22"/>
              </w:rPr>
            </w:pPr>
          </w:p>
          <w:p w14:paraId="6ECE098F" w14:textId="5F8E4856" w:rsidR="00CB5D2A" w:rsidRPr="00720936" w:rsidRDefault="002067EC" w:rsidP="00565620">
            <w:pPr>
              <w:rPr>
                <w:rFonts w:ascii="Brix Sans Light" w:hAnsi="Brix Sans Light"/>
                <w:b/>
                <w:bCs/>
                <w:sz w:val="22"/>
                <w:szCs w:val="22"/>
              </w:rPr>
            </w:pPr>
            <w:r w:rsidRPr="002067EC">
              <w:rPr>
                <w:rFonts w:ascii="Brix Sans Light" w:hAnsi="Brix Sans Light"/>
                <w:b/>
                <w:bCs/>
                <w:sz w:val="22"/>
                <w:szCs w:val="22"/>
              </w:rPr>
              <w:t>PROGRAMME AREA:</w:t>
            </w:r>
          </w:p>
        </w:tc>
        <w:tc>
          <w:tcPr>
            <w:tcW w:w="7112" w:type="dxa"/>
          </w:tcPr>
          <w:p w14:paraId="1FDD12A1" w14:textId="77777777" w:rsidR="002067EC" w:rsidRDefault="002067EC" w:rsidP="00565620">
            <w:pPr>
              <w:rPr>
                <w:rFonts w:ascii="Brix Sans Light" w:hAnsi="Brix Sans Light"/>
                <w:sz w:val="22"/>
                <w:szCs w:val="22"/>
              </w:rPr>
            </w:pPr>
          </w:p>
          <w:p w14:paraId="71519BD9" w14:textId="49A025F5" w:rsidR="00CB5D2A" w:rsidRPr="00862EE1" w:rsidRDefault="002067EC" w:rsidP="00565620">
            <w:pPr>
              <w:rPr>
                <w:rFonts w:ascii="Brix Sans Light" w:hAnsi="Brix Sans Light"/>
                <w:sz w:val="22"/>
                <w:szCs w:val="22"/>
              </w:rPr>
            </w:pPr>
            <w:r w:rsidRPr="002067EC">
              <w:rPr>
                <w:rFonts w:ascii="Brix Sans Light" w:hAnsi="Brix Sans Light"/>
                <w:sz w:val="22"/>
                <w:szCs w:val="22"/>
              </w:rPr>
              <w:t>Grow – Learning Disabilities and Neurodiversity</w:t>
            </w:r>
          </w:p>
        </w:tc>
      </w:tr>
      <w:tr w:rsidR="00565620" w:rsidRPr="00720936" w14:paraId="46D6A8D9" w14:textId="77777777" w:rsidTr="06B0D3C1">
        <w:trPr>
          <w:trHeight w:val="60"/>
        </w:trPr>
        <w:tc>
          <w:tcPr>
            <w:tcW w:w="2189" w:type="dxa"/>
          </w:tcPr>
          <w:p w14:paraId="76AD0B2B" w14:textId="331C7EB1" w:rsidR="00565620" w:rsidRPr="00720936" w:rsidRDefault="00565620" w:rsidP="00565620">
            <w:pPr>
              <w:rPr>
                <w:rFonts w:ascii="Brix Sans Light" w:hAnsi="Brix Sans Light"/>
                <w:b/>
                <w:bCs/>
                <w:sz w:val="22"/>
                <w:szCs w:val="22"/>
              </w:rPr>
            </w:pPr>
          </w:p>
        </w:tc>
        <w:tc>
          <w:tcPr>
            <w:tcW w:w="7112" w:type="dxa"/>
          </w:tcPr>
          <w:p w14:paraId="773BA931" w14:textId="77777777" w:rsidR="00565620" w:rsidRPr="00720936" w:rsidRDefault="00565620" w:rsidP="00565620">
            <w:pPr>
              <w:rPr>
                <w:rFonts w:ascii="Brix Sans Light" w:hAnsi="Brix Sans Light"/>
                <w:sz w:val="22"/>
                <w:szCs w:val="22"/>
              </w:rPr>
            </w:pPr>
          </w:p>
        </w:tc>
      </w:tr>
    </w:tbl>
    <w:p w14:paraId="6312FD95" w14:textId="77777777" w:rsidR="006F6185" w:rsidRPr="00720936" w:rsidRDefault="006F6185" w:rsidP="006F6185">
      <w:pPr>
        <w:rPr>
          <w:rFonts w:ascii="Brix Sans Light" w:hAnsi="Brix Sans Light"/>
          <w:sz w:val="22"/>
          <w:szCs w:val="22"/>
        </w:rPr>
      </w:pPr>
    </w:p>
    <w:p w14:paraId="30588EC1" w14:textId="77777777" w:rsidR="00565620" w:rsidRPr="00720936" w:rsidRDefault="00565620" w:rsidP="00565620">
      <w:pPr>
        <w:rPr>
          <w:rFonts w:ascii="Brix Sans Light" w:hAnsi="Brix Sans Light"/>
          <w:sz w:val="22"/>
          <w:szCs w:val="22"/>
        </w:rPr>
      </w:pPr>
    </w:p>
    <w:p w14:paraId="506948FF" w14:textId="26C02AD0" w:rsidR="00565620" w:rsidRPr="00720936" w:rsidRDefault="00565620" w:rsidP="00565620">
      <w:pPr>
        <w:rPr>
          <w:rFonts w:ascii="Brix Sans Light" w:hAnsi="Brix Sans Light"/>
          <w:b/>
          <w:bCs/>
          <w:sz w:val="22"/>
          <w:szCs w:val="22"/>
        </w:rPr>
      </w:pPr>
      <w:r w:rsidRPr="00720936">
        <w:rPr>
          <w:rFonts w:ascii="Brix Sans Light" w:hAnsi="Brix Sans Light"/>
          <w:b/>
          <w:bCs/>
          <w:sz w:val="22"/>
          <w:szCs w:val="22"/>
        </w:rPr>
        <w:t xml:space="preserve"> ABOUT GUIDEPOSTS TRUST</w:t>
      </w:r>
    </w:p>
    <w:p w14:paraId="067E7318" w14:textId="77777777" w:rsidR="006F6185" w:rsidRPr="00720936" w:rsidRDefault="006F6185" w:rsidP="005C214B">
      <w:pPr>
        <w:rPr>
          <w:rFonts w:ascii="Brix Sans Light" w:hAnsi="Brix Sans Light"/>
          <w:sz w:val="22"/>
          <w:szCs w:val="22"/>
        </w:rPr>
      </w:pPr>
    </w:p>
    <w:p w14:paraId="25268FF6" w14:textId="3FF287B3" w:rsidR="00565620" w:rsidRPr="00720936" w:rsidRDefault="00565620" w:rsidP="00565620">
      <w:pPr>
        <w:rPr>
          <w:rFonts w:ascii="Brix Sans Light" w:hAnsi="Brix Sans Light"/>
          <w:sz w:val="22"/>
          <w:szCs w:val="22"/>
        </w:rPr>
      </w:pPr>
      <w:r w:rsidRPr="00720936">
        <w:rPr>
          <w:rFonts w:ascii="Brix Sans Light" w:hAnsi="Brix Sans Light"/>
          <w:sz w:val="22"/>
          <w:szCs w:val="22"/>
        </w:rPr>
        <w:t xml:space="preserve">Guideposts is a UK based charity working with people in local communities to help them access the support, </w:t>
      </w:r>
      <w:r w:rsidR="00DE49FB" w:rsidRPr="00720936">
        <w:rPr>
          <w:rFonts w:ascii="Brix Sans Light" w:hAnsi="Brix Sans Light"/>
          <w:sz w:val="22"/>
          <w:szCs w:val="22"/>
        </w:rPr>
        <w:t>opportunities,</w:t>
      </w:r>
      <w:r w:rsidRPr="00720936">
        <w:rPr>
          <w:rFonts w:ascii="Brix Sans Light" w:hAnsi="Brix Sans Light"/>
          <w:sz w:val="22"/>
          <w:szCs w:val="22"/>
        </w:rPr>
        <w:t xml:space="preserve"> and skills they need to overcome social challenges, improve their wellbeing and change their lives.</w:t>
      </w:r>
    </w:p>
    <w:p w14:paraId="750E7A84" w14:textId="77777777" w:rsidR="00565620" w:rsidRPr="00720936" w:rsidRDefault="00565620" w:rsidP="00565620">
      <w:pPr>
        <w:rPr>
          <w:rFonts w:ascii="Brix Sans Light" w:hAnsi="Brix Sans Light"/>
          <w:sz w:val="22"/>
          <w:szCs w:val="22"/>
        </w:rPr>
      </w:pPr>
    </w:p>
    <w:p w14:paraId="536D92E7" w14:textId="05D9C6BD" w:rsidR="00565620" w:rsidRPr="00720936" w:rsidRDefault="00565620" w:rsidP="00565620">
      <w:pPr>
        <w:rPr>
          <w:rFonts w:ascii="Brix Sans Light" w:hAnsi="Brix Sans Light"/>
          <w:sz w:val="22"/>
          <w:szCs w:val="22"/>
        </w:rPr>
      </w:pPr>
      <w:r w:rsidRPr="00720936">
        <w:rPr>
          <w:rFonts w:ascii="Brix Sans Light" w:hAnsi="Brix Sans Light"/>
          <w:sz w:val="22"/>
          <w:szCs w:val="22"/>
        </w:rPr>
        <w:t xml:space="preserve">We run a range of services that are focused on helping people to achieve their potential regardless of their circumstances. We connect people together so that they can experience the joy that comes from friendship, activity, learning, </w:t>
      </w:r>
      <w:r w:rsidR="00DE49FB" w:rsidRPr="00720936">
        <w:rPr>
          <w:rFonts w:ascii="Brix Sans Light" w:hAnsi="Brix Sans Light"/>
          <w:sz w:val="22"/>
          <w:szCs w:val="22"/>
        </w:rPr>
        <w:t>purpose,</w:t>
      </w:r>
      <w:r w:rsidRPr="00720936">
        <w:rPr>
          <w:rFonts w:ascii="Brix Sans Light" w:hAnsi="Brix Sans Light"/>
          <w:sz w:val="22"/>
          <w:szCs w:val="22"/>
        </w:rPr>
        <w:t xml:space="preserve"> and occupation. We love what we </w:t>
      </w:r>
      <w:r w:rsidR="00DE49FB" w:rsidRPr="00720936">
        <w:rPr>
          <w:rFonts w:ascii="Brix Sans Light" w:hAnsi="Brix Sans Light"/>
          <w:sz w:val="22"/>
          <w:szCs w:val="22"/>
        </w:rPr>
        <w:t>do,</w:t>
      </w:r>
      <w:r w:rsidRPr="00720936">
        <w:rPr>
          <w:rFonts w:ascii="Brix Sans Light" w:hAnsi="Brix Sans Light"/>
          <w:sz w:val="22"/>
          <w:szCs w:val="22"/>
        </w:rPr>
        <w:t xml:space="preserve"> and we love seeing people flourish.</w:t>
      </w:r>
    </w:p>
    <w:p w14:paraId="6EABA9D9" w14:textId="77777777" w:rsidR="00565620" w:rsidRPr="00720936" w:rsidRDefault="00565620" w:rsidP="00565620">
      <w:pPr>
        <w:rPr>
          <w:rFonts w:ascii="Brix Sans Light" w:hAnsi="Brix Sans Light"/>
          <w:sz w:val="22"/>
          <w:szCs w:val="22"/>
        </w:rPr>
      </w:pPr>
    </w:p>
    <w:p w14:paraId="2DA98D26" w14:textId="77777777" w:rsidR="00565620" w:rsidRPr="00720936" w:rsidRDefault="00565620" w:rsidP="00565620">
      <w:pPr>
        <w:rPr>
          <w:rFonts w:ascii="Brix Sans Light" w:hAnsi="Brix Sans Light"/>
          <w:sz w:val="22"/>
          <w:szCs w:val="22"/>
        </w:rPr>
      </w:pPr>
      <w:r w:rsidRPr="00720936">
        <w:rPr>
          <w:rFonts w:ascii="Brix Sans Light" w:hAnsi="Brix Sans Light"/>
          <w:sz w:val="22"/>
          <w:szCs w:val="22"/>
        </w:rPr>
        <w:t>Many of the people we support come from the most disadvantaged groups in our society, including children and adults with additional needs and disabilities, people with mental health problems, older people with dementia and other neuro-degenerative conditions, and the families or carers of all these groups. We believe that all people should be equally valued and have an equal chance to live the best life possible, that is why we do what we do.</w:t>
      </w:r>
    </w:p>
    <w:p w14:paraId="153DA905" w14:textId="77777777" w:rsidR="005B240D" w:rsidRDefault="005B240D" w:rsidP="005B240D">
      <w:pPr>
        <w:rPr>
          <w:rFonts w:ascii="Brix Sans Light" w:hAnsi="Brix Sans Light"/>
          <w:sz w:val="22"/>
          <w:szCs w:val="22"/>
        </w:rPr>
      </w:pPr>
    </w:p>
    <w:p w14:paraId="5FEA954B" w14:textId="3B53B46E" w:rsidR="005B240D" w:rsidRPr="005B240D" w:rsidRDefault="005B240D" w:rsidP="005B240D">
      <w:pPr>
        <w:rPr>
          <w:rFonts w:ascii="Brix Sans Light" w:hAnsi="Brix Sans Light"/>
          <w:sz w:val="22"/>
          <w:szCs w:val="22"/>
        </w:rPr>
      </w:pPr>
      <w:r w:rsidRPr="005B240D">
        <w:rPr>
          <w:rFonts w:ascii="Brix Sans Light" w:hAnsi="Brix Sans Light"/>
          <w:sz w:val="22"/>
          <w:szCs w:val="22"/>
        </w:rPr>
        <w:t>We deliver services across three core programme areas:</w:t>
      </w:r>
    </w:p>
    <w:p w14:paraId="456E35D6" w14:textId="42EC674C" w:rsidR="005B240D" w:rsidRPr="005B240D" w:rsidRDefault="005B240D" w:rsidP="005B240D">
      <w:pPr>
        <w:pStyle w:val="ListParagraph"/>
        <w:numPr>
          <w:ilvl w:val="0"/>
          <w:numId w:val="34"/>
        </w:numPr>
        <w:rPr>
          <w:rFonts w:ascii="Brix Sans Light" w:hAnsi="Brix Sans Light"/>
        </w:rPr>
      </w:pPr>
      <w:r w:rsidRPr="005B240D">
        <w:rPr>
          <w:rFonts w:ascii="Brix Sans Light" w:hAnsi="Brix Sans Light"/>
        </w:rPr>
        <w:t>Connect – Community-based services including dementia support, carers groups, and friendship programmes</w:t>
      </w:r>
    </w:p>
    <w:p w14:paraId="3014398C" w14:textId="5B90132F" w:rsidR="005B240D" w:rsidRPr="005B240D" w:rsidRDefault="005B240D" w:rsidP="005B240D">
      <w:pPr>
        <w:pStyle w:val="ListParagraph"/>
        <w:numPr>
          <w:ilvl w:val="0"/>
          <w:numId w:val="34"/>
        </w:numPr>
        <w:rPr>
          <w:rFonts w:ascii="Brix Sans Light" w:hAnsi="Brix Sans Light"/>
        </w:rPr>
      </w:pPr>
      <w:r w:rsidRPr="005B240D">
        <w:rPr>
          <w:rFonts w:ascii="Brix Sans Light" w:hAnsi="Brix Sans Light"/>
        </w:rPr>
        <w:t>Grow – Services supporting people with learning disabilities and neurodiversity</w:t>
      </w:r>
    </w:p>
    <w:p w14:paraId="12F06B6E" w14:textId="0EB22165" w:rsidR="005B240D" w:rsidRPr="005B240D" w:rsidRDefault="005B240D" w:rsidP="005B240D">
      <w:pPr>
        <w:pStyle w:val="ListParagraph"/>
        <w:numPr>
          <w:ilvl w:val="0"/>
          <w:numId w:val="34"/>
        </w:numPr>
        <w:rPr>
          <w:rFonts w:ascii="Brix Sans Light" w:hAnsi="Brix Sans Light"/>
        </w:rPr>
      </w:pPr>
      <w:r w:rsidRPr="005B240D">
        <w:rPr>
          <w:rFonts w:ascii="Brix Sans Light" w:hAnsi="Brix Sans Light"/>
        </w:rPr>
        <w:t>Recover – Mental health support services</w:t>
      </w:r>
    </w:p>
    <w:p w14:paraId="103AC00E" w14:textId="2C561DF3" w:rsidR="005B240D" w:rsidRDefault="005B240D" w:rsidP="005B240D">
      <w:pPr>
        <w:rPr>
          <w:rFonts w:ascii="Brix Sans Light" w:hAnsi="Brix Sans Light"/>
          <w:sz w:val="22"/>
          <w:szCs w:val="22"/>
        </w:rPr>
      </w:pPr>
      <w:r w:rsidRPr="005B240D">
        <w:rPr>
          <w:rFonts w:ascii="Brix Sans Light" w:hAnsi="Brix Sans Light"/>
          <w:sz w:val="22"/>
          <w:szCs w:val="22"/>
        </w:rPr>
        <w:t xml:space="preserve">Many of the people we support come from disadvantaged groups, including children and adults with additional needs, mental health challenges, dementia, and their </w:t>
      </w:r>
      <w:proofErr w:type="spellStart"/>
      <w:r w:rsidRPr="005B240D">
        <w:rPr>
          <w:rFonts w:ascii="Brix Sans Light" w:hAnsi="Brix Sans Light"/>
          <w:sz w:val="22"/>
          <w:szCs w:val="22"/>
        </w:rPr>
        <w:t>carers</w:t>
      </w:r>
      <w:proofErr w:type="spellEnd"/>
      <w:r w:rsidRPr="005B240D">
        <w:rPr>
          <w:rFonts w:ascii="Brix Sans Light" w:hAnsi="Brix Sans Light"/>
          <w:sz w:val="22"/>
          <w:szCs w:val="22"/>
        </w:rPr>
        <w:t>. Together, we are the Guideposts community — helping each other achieve better wellbeing</w:t>
      </w:r>
    </w:p>
    <w:p w14:paraId="38CE2053" w14:textId="77777777" w:rsidR="005B240D" w:rsidRDefault="005B240D" w:rsidP="00565620">
      <w:pPr>
        <w:rPr>
          <w:rFonts w:ascii="Brix Sans Light" w:hAnsi="Brix Sans Light"/>
          <w:sz w:val="22"/>
          <w:szCs w:val="22"/>
        </w:rPr>
      </w:pPr>
    </w:p>
    <w:p w14:paraId="5C98AD7D" w14:textId="7989DC1C" w:rsidR="00565620" w:rsidRPr="00720936" w:rsidRDefault="00565620" w:rsidP="00565620">
      <w:pPr>
        <w:rPr>
          <w:rFonts w:ascii="Brix Sans Light" w:hAnsi="Brix Sans Light"/>
          <w:sz w:val="22"/>
          <w:szCs w:val="22"/>
        </w:rPr>
      </w:pPr>
      <w:r w:rsidRPr="00720936">
        <w:rPr>
          <w:rFonts w:ascii="Brix Sans Light" w:hAnsi="Brix Sans Light"/>
          <w:sz w:val="22"/>
          <w:szCs w:val="22"/>
        </w:rPr>
        <w:lastRenderedPageBreak/>
        <w:t>Together we are the Guideposts community, helping each other to achieve better wellbeing.</w:t>
      </w:r>
    </w:p>
    <w:p w14:paraId="3C12014A" w14:textId="77777777" w:rsidR="00612A23" w:rsidRPr="00720936" w:rsidRDefault="00612A23" w:rsidP="00612A23">
      <w:pPr>
        <w:rPr>
          <w:rFonts w:ascii="Brix Sans Light" w:hAnsi="Brix Sans Light"/>
          <w:sz w:val="22"/>
          <w:szCs w:val="22"/>
        </w:rPr>
      </w:pPr>
    </w:p>
    <w:p w14:paraId="168D6973" w14:textId="77777777" w:rsidR="00720936" w:rsidRDefault="00720936" w:rsidP="00612A23">
      <w:pPr>
        <w:rPr>
          <w:rFonts w:ascii="Brix Sans Light" w:hAnsi="Brix Sans Light"/>
          <w:b/>
          <w:sz w:val="22"/>
          <w:szCs w:val="22"/>
        </w:rPr>
      </w:pPr>
    </w:p>
    <w:p w14:paraId="52A9A2A5" w14:textId="4A130EC8" w:rsidR="00565620" w:rsidRPr="00720936" w:rsidRDefault="00565620" w:rsidP="00612A23">
      <w:pPr>
        <w:rPr>
          <w:rFonts w:ascii="Brix Sans Light" w:hAnsi="Brix Sans Light"/>
          <w:b/>
          <w:sz w:val="22"/>
          <w:szCs w:val="22"/>
        </w:rPr>
      </w:pPr>
      <w:r w:rsidRPr="00720936">
        <w:rPr>
          <w:rFonts w:ascii="Brix Sans Light" w:hAnsi="Brix Sans Light"/>
          <w:b/>
          <w:sz w:val="22"/>
          <w:szCs w:val="22"/>
        </w:rPr>
        <w:t>PURPOSE OF ROLE</w:t>
      </w:r>
    </w:p>
    <w:p w14:paraId="3CA0B9BB" w14:textId="77777777" w:rsidR="00565620" w:rsidRPr="00720936" w:rsidRDefault="00565620" w:rsidP="00612A23">
      <w:pPr>
        <w:rPr>
          <w:rFonts w:ascii="Brix Sans Light" w:hAnsi="Brix Sans Light"/>
          <w:b/>
          <w:sz w:val="22"/>
          <w:szCs w:val="22"/>
        </w:rPr>
      </w:pPr>
    </w:p>
    <w:p w14:paraId="16754B6C" w14:textId="79F88526" w:rsidR="00862EE1" w:rsidRDefault="00CA56BE" w:rsidP="00B022F0">
      <w:pPr>
        <w:rPr>
          <w:rFonts w:ascii="Brix Sans Light" w:hAnsi="Brix Sans Light"/>
          <w:b/>
          <w:bCs/>
          <w:sz w:val="22"/>
          <w:szCs w:val="22"/>
        </w:rPr>
      </w:pPr>
      <w:r w:rsidRPr="00CA56BE">
        <w:rPr>
          <w:rFonts w:ascii="Brix Sans Light" w:hAnsi="Brix Sans Light"/>
          <w:sz w:val="22"/>
          <w:szCs w:val="22"/>
        </w:rPr>
        <w:t>This is an exciting opportunity to lead the development and delivery of Guideposts Academy’s ASDAN-accredited training programme. The ASDAN Programme Coordinator will be responsible for setting up, coordinating, and supporting the rollout of ASDAN courses across our day service hubs, ensuring compliance, quality, and learner success. The role will work closely with delivery staff, learners, and external partners to embed ASDAN into our Grow Programme and contribute to charity-wide goals.</w:t>
      </w:r>
    </w:p>
    <w:p w14:paraId="1E1B60C1" w14:textId="77777777" w:rsidR="00862EE1" w:rsidRDefault="00862EE1" w:rsidP="00B022F0">
      <w:pPr>
        <w:rPr>
          <w:rFonts w:ascii="Brix Sans Light" w:hAnsi="Brix Sans Light"/>
          <w:b/>
          <w:bCs/>
          <w:sz w:val="22"/>
          <w:szCs w:val="22"/>
        </w:rPr>
      </w:pPr>
    </w:p>
    <w:p w14:paraId="4171511A" w14:textId="39AC3288" w:rsidR="00B022F0" w:rsidRDefault="00B022F0" w:rsidP="00B022F0">
      <w:pPr>
        <w:rPr>
          <w:rFonts w:ascii="Brix Sans Light" w:hAnsi="Brix Sans Light"/>
          <w:b/>
          <w:bCs/>
          <w:sz w:val="22"/>
          <w:szCs w:val="22"/>
        </w:rPr>
      </w:pPr>
      <w:r w:rsidRPr="00B022F0">
        <w:rPr>
          <w:rFonts w:ascii="Brix Sans Light" w:hAnsi="Brix Sans Light"/>
          <w:b/>
          <w:bCs/>
          <w:sz w:val="22"/>
          <w:szCs w:val="22"/>
        </w:rPr>
        <w:t>About the Role</w:t>
      </w:r>
    </w:p>
    <w:p w14:paraId="35F972ED" w14:textId="372FFE2E" w:rsidR="00B022F0" w:rsidRDefault="00B022F0" w:rsidP="00B022F0">
      <w:pPr>
        <w:rPr>
          <w:rFonts w:ascii="Brix Sans Light" w:hAnsi="Brix Sans Light"/>
          <w:bCs/>
          <w:sz w:val="22"/>
          <w:szCs w:val="22"/>
        </w:rPr>
      </w:pPr>
      <w:r w:rsidRPr="00B022F0">
        <w:rPr>
          <w:rFonts w:ascii="Brix Sans Light" w:hAnsi="Brix Sans Light"/>
          <w:bCs/>
          <w:sz w:val="22"/>
          <w:szCs w:val="22"/>
        </w:rPr>
        <w:br/>
        <w:t xml:space="preserve">The </w:t>
      </w:r>
      <w:r w:rsidR="008543D7">
        <w:rPr>
          <w:rFonts w:ascii="Brix Sans Light" w:hAnsi="Brix Sans Light"/>
          <w:b/>
          <w:bCs/>
          <w:sz w:val="22"/>
          <w:szCs w:val="22"/>
        </w:rPr>
        <w:t>Programme</w:t>
      </w:r>
      <w:r w:rsidRPr="00B022F0">
        <w:rPr>
          <w:rFonts w:ascii="Brix Sans Light" w:hAnsi="Brix Sans Light"/>
          <w:b/>
          <w:bCs/>
          <w:sz w:val="22"/>
          <w:szCs w:val="22"/>
        </w:rPr>
        <w:t xml:space="preserve"> Coordinator</w:t>
      </w:r>
      <w:r w:rsidRPr="00B022F0">
        <w:rPr>
          <w:rFonts w:ascii="Brix Sans Light" w:hAnsi="Brix Sans Light"/>
          <w:bCs/>
          <w:sz w:val="22"/>
          <w:szCs w:val="22"/>
        </w:rPr>
        <w:t xml:space="preserve"> will be pivotal in ensuring the successful delivery of our courses. Working closely with the Head of Services, you will:</w:t>
      </w:r>
    </w:p>
    <w:p w14:paraId="31698FBA" w14:textId="77777777" w:rsidR="00B022F0" w:rsidRPr="00B022F0" w:rsidRDefault="00B022F0" w:rsidP="00B022F0">
      <w:pPr>
        <w:rPr>
          <w:rFonts w:ascii="Brix Sans Light" w:hAnsi="Brix Sans Light"/>
          <w:bCs/>
          <w:sz w:val="22"/>
          <w:szCs w:val="22"/>
        </w:rPr>
      </w:pPr>
    </w:p>
    <w:p w14:paraId="3DBAC3AB" w14:textId="77777777" w:rsidR="00B022F0" w:rsidRPr="00B022F0" w:rsidRDefault="00B022F0" w:rsidP="00B022F0">
      <w:pPr>
        <w:numPr>
          <w:ilvl w:val="0"/>
          <w:numId w:val="17"/>
        </w:numPr>
        <w:rPr>
          <w:rFonts w:ascii="Brix Sans Light" w:hAnsi="Brix Sans Light"/>
          <w:bCs/>
          <w:sz w:val="22"/>
          <w:szCs w:val="22"/>
        </w:rPr>
      </w:pPr>
      <w:r w:rsidRPr="00B022F0">
        <w:rPr>
          <w:rFonts w:ascii="Brix Sans Light" w:hAnsi="Brix Sans Light"/>
          <w:bCs/>
          <w:sz w:val="22"/>
          <w:szCs w:val="22"/>
        </w:rPr>
        <w:t>Coordinate course logistics for efficient and seamless operations.</w:t>
      </w:r>
    </w:p>
    <w:p w14:paraId="40F13B3B" w14:textId="77777777" w:rsidR="00B022F0" w:rsidRPr="00B022F0" w:rsidRDefault="00B022F0" w:rsidP="00B022F0">
      <w:pPr>
        <w:numPr>
          <w:ilvl w:val="0"/>
          <w:numId w:val="17"/>
        </w:numPr>
        <w:rPr>
          <w:rFonts w:ascii="Brix Sans Light" w:hAnsi="Brix Sans Light"/>
          <w:bCs/>
          <w:sz w:val="22"/>
          <w:szCs w:val="22"/>
        </w:rPr>
      </w:pPr>
      <w:r w:rsidRPr="00B022F0">
        <w:rPr>
          <w:rFonts w:ascii="Brix Sans Light" w:hAnsi="Brix Sans Light"/>
          <w:bCs/>
          <w:sz w:val="22"/>
          <w:szCs w:val="22"/>
        </w:rPr>
        <w:t>Provide support to facilitators to enhance the overall course experience.</w:t>
      </w:r>
    </w:p>
    <w:p w14:paraId="017A248C" w14:textId="77777777" w:rsidR="00B022F0" w:rsidRPr="00B022F0" w:rsidRDefault="00B022F0" w:rsidP="00B022F0">
      <w:pPr>
        <w:numPr>
          <w:ilvl w:val="0"/>
          <w:numId w:val="17"/>
        </w:numPr>
        <w:rPr>
          <w:rFonts w:ascii="Brix Sans Light" w:hAnsi="Brix Sans Light"/>
          <w:bCs/>
          <w:sz w:val="22"/>
          <w:szCs w:val="22"/>
        </w:rPr>
      </w:pPr>
      <w:r w:rsidRPr="00B022F0">
        <w:rPr>
          <w:rFonts w:ascii="Brix Sans Light" w:hAnsi="Brix Sans Light"/>
          <w:bCs/>
          <w:sz w:val="22"/>
          <w:szCs w:val="22"/>
        </w:rPr>
        <w:t>Act as the key liaison between participants and stakeholders, addressing their needs effectively.</w:t>
      </w:r>
    </w:p>
    <w:p w14:paraId="45D8C7BB" w14:textId="77777777" w:rsidR="00B022F0" w:rsidRPr="00B022F0" w:rsidRDefault="00B022F0" w:rsidP="00B022F0">
      <w:pPr>
        <w:numPr>
          <w:ilvl w:val="0"/>
          <w:numId w:val="17"/>
        </w:numPr>
        <w:rPr>
          <w:rFonts w:ascii="Brix Sans Light" w:hAnsi="Brix Sans Light"/>
          <w:bCs/>
          <w:sz w:val="22"/>
          <w:szCs w:val="22"/>
        </w:rPr>
      </w:pPr>
      <w:r w:rsidRPr="00B022F0">
        <w:rPr>
          <w:rFonts w:ascii="Brix Sans Light" w:hAnsi="Brix Sans Light"/>
          <w:bCs/>
          <w:sz w:val="22"/>
          <w:szCs w:val="22"/>
        </w:rPr>
        <w:t>Deliver reliable and comprehensive administrative assistance to ensure the project runs smoothly.</w:t>
      </w:r>
    </w:p>
    <w:p w14:paraId="7A0A1207" w14:textId="77777777" w:rsidR="00B022F0" w:rsidRDefault="00B022F0" w:rsidP="00B022F0">
      <w:pPr>
        <w:rPr>
          <w:rFonts w:ascii="Brix Sans Light" w:hAnsi="Brix Sans Light"/>
          <w:bCs/>
          <w:sz w:val="22"/>
          <w:szCs w:val="22"/>
        </w:rPr>
      </w:pPr>
    </w:p>
    <w:p w14:paraId="2873259B" w14:textId="237C7E68" w:rsidR="00B022F0" w:rsidRPr="00B022F0" w:rsidRDefault="00B022F0" w:rsidP="00B022F0">
      <w:pPr>
        <w:rPr>
          <w:rFonts w:ascii="Brix Sans Light" w:hAnsi="Brix Sans Light"/>
          <w:bCs/>
          <w:sz w:val="22"/>
          <w:szCs w:val="22"/>
        </w:rPr>
      </w:pPr>
      <w:r w:rsidRPr="00B022F0">
        <w:rPr>
          <w:rFonts w:ascii="Brix Sans Light" w:hAnsi="Brix Sans Light"/>
          <w:bCs/>
          <w:sz w:val="22"/>
          <w:szCs w:val="22"/>
        </w:rPr>
        <w:t>This opportunity also offers access to professional development and training, along with flexible working options designed to suit individual needs.</w:t>
      </w:r>
    </w:p>
    <w:p w14:paraId="1587EC35" w14:textId="77777777" w:rsidR="00B022F0" w:rsidRDefault="00B022F0" w:rsidP="00612A23">
      <w:pPr>
        <w:rPr>
          <w:rFonts w:ascii="Brix Sans Light" w:hAnsi="Brix Sans Light"/>
          <w:sz w:val="22"/>
          <w:szCs w:val="22"/>
        </w:rPr>
      </w:pPr>
    </w:p>
    <w:p w14:paraId="377DCB1E" w14:textId="16B414A0" w:rsidR="00612A23" w:rsidRPr="008D1674" w:rsidRDefault="00565620" w:rsidP="00612A23">
      <w:pPr>
        <w:rPr>
          <w:rFonts w:ascii="Brix Sans Light" w:hAnsi="Brix Sans Light" w:cstheme="majorHAnsi"/>
          <w:b/>
          <w:bCs/>
          <w:sz w:val="22"/>
          <w:szCs w:val="22"/>
        </w:rPr>
      </w:pPr>
      <w:r w:rsidRPr="00720936">
        <w:rPr>
          <w:rFonts w:ascii="Brix Sans Light" w:hAnsi="Brix Sans Light" w:cstheme="majorHAnsi"/>
          <w:b/>
          <w:bCs/>
          <w:sz w:val="22"/>
          <w:szCs w:val="22"/>
        </w:rPr>
        <w:t>KEY REPONSIBILITIES</w:t>
      </w:r>
    </w:p>
    <w:p w14:paraId="7A55CEDE" w14:textId="77777777" w:rsidR="00D87C71" w:rsidRPr="00D87C71" w:rsidRDefault="00D87C71" w:rsidP="00D87C71">
      <w:pPr>
        <w:pStyle w:val="NormalWeb"/>
        <w:rPr>
          <w:rFonts w:ascii="Brix Sans Light" w:hAnsi="Brix Sans Light" w:cstheme="majorHAnsi"/>
          <w:b/>
          <w:bCs/>
          <w:sz w:val="22"/>
          <w:szCs w:val="22"/>
        </w:rPr>
      </w:pPr>
      <w:r w:rsidRPr="00D87C71">
        <w:rPr>
          <w:rFonts w:ascii="Brix Sans Light" w:hAnsi="Brix Sans Light" w:cstheme="majorHAnsi"/>
          <w:b/>
          <w:bCs/>
          <w:sz w:val="22"/>
          <w:szCs w:val="22"/>
        </w:rPr>
        <w:t>Programme Setup &amp; Coordination</w:t>
      </w:r>
    </w:p>
    <w:p w14:paraId="31D708C6" w14:textId="54BA2226" w:rsidR="00FA15A5" w:rsidRPr="00FA15A5" w:rsidRDefault="00FA15A5" w:rsidP="00FA15A5">
      <w:pPr>
        <w:pStyle w:val="NormalWeb"/>
        <w:numPr>
          <w:ilvl w:val="0"/>
          <w:numId w:val="34"/>
        </w:numPr>
        <w:rPr>
          <w:rFonts w:ascii="Brix Sans Light" w:hAnsi="Brix Sans Light" w:cstheme="majorHAnsi"/>
          <w:sz w:val="22"/>
          <w:szCs w:val="22"/>
        </w:rPr>
      </w:pPr>
      <w:r w:rsidRPr="00FA15A5">
        <w:rPr>
          <w:rFonts w:ascii="Brix Sans Light" w:hAnsi="Brix Sans Light" w:cstheme="majorHAnsi"/>
          <w:sz w:val="22"/>
          <w:szCs w:val="22"/>
        </w:rPr>
        <w:t>Coordinate ASDAN course schedules, venues, and resources across identified delivery sites</w:t>
      </w:r>
    </w:p>
    <w:p w14:paraId="21785A70" w14:textId="03BCFCBA" w:rsidR="00FA15A5" w:rsidRPr="00FA15A5" w:rsidRDefault="00FA15A5" w:rsidP="00FA15A5">
      <w:pPr>
        <w:pStyle w:val="NormalWeb"/>
        <w:numPr>
          <w:ilvl w:val="0"/>
          <w:numId w:val="34"/>
        </w:numPr>
        <w:rPr>
          <w:rFonts w:ascii="Brix Sans Light" w:hAnsi="Brix Sans Light" w:cstheme="majorHAnsi"/>
          <w:sz w:val="22"/>
          <w:szCs w:val="22"/>
        </w:rPr>
      </w:pPr>
      <w:r w:rsidRPr="00FA15A5">
        <w:rPr>
          <w:rFonts w:ascii="Brix Sans Light" w:hAnsi="Brix Sans Light" w:cstheme="majorHAnsi"/>
          <w:sz w:val="22"/>
          <w:szCs w:val="22"/>
        </w:rPr>
        <w:t>Register learners via the ASDAN portal, including ULNs where applicable</w:t>
      </w:r>
    </w:p>
    <w:p w14:paraId="2132519B" w14:textId="043814C9" w:rsidR="00FA15A5" w:rsidRPr="00FA15A5" w:rsidRDefault="00FA15A5" w:rsidP="00FA15A5">
      <w:pPr>
        <w:pStyle w:val="NormalWeb"/>
        <w:numPr>
          <w:ilvl w:val="0"/>
          <w:numId w:val="34"/>
        </w:numPr>
        <w:rPr>
          <w:rFonts w:ascii="Brix Sans Light" w:hAnsi="Brix Sans Light" w:cstheme="majorHAnsi"/>
          <w:sz w:val="22"/>
          <w:szCs w:val="22"/>
        </w:rPr>
      </w:pPr>
      <w:r w:rsidRPr="00FA15A5">
        <w:rPr>
          <w:rFonts w:ascii="Brix Sans Light" w:hAnsi="Brix Sans Light" w:cstheme="majorHAnsi"/>
          <w:sz w:val="22"/>
          <w:szCs w:val="22"/>
        </w:rPr>
        <w:t>Maintain accurate learner records using Guideposts’ CRM, ensuring GDPR compliance</w:t>
      </w:r>
    </w:p>
    <w:p w14:paraId="227175C3" w14:textId="768212BF" w:rsidR="00FA15A5" w:rsidRPr="00FA15A5" w:rsidRDefault="00FA15A5" w:rsidP="00FA15A5">
      <w:pPr>
        <w:pStyle w:val="NormalWeb"/>
        <w:numPr>
          <w:ilvl w:val="0"/>
          <w:numId w:val="34"/>
        </w:numPr>
        <w:rPr>
          <w:rFonts w:ascii="Brix Sans Light" w:hAnsi="Brix Sans Light" w:cstheme="majorHAnsi"/>
          <w:sz w:val="22"/>
          <w:szCs w:val="22"/>
        </w:rPr>
      </w:pPr>
      <w:r w:rsidRPr="00FA15A5">
        <w:rPr>
          <w:rFonts w:ascii="Brix Sans Light" w:hAnsi="Brix Sans Light" w:cstheme="majorHAnsi"/>
          <w:sz w:val="22"/>
          <w:szCs w:val="22"/>
        </w:rPr>
        <w:t>Manage cohort and unit data in line with ASDAN moderation deadlines</w:t>
      </w:r>
    </w:p>
    <w:p w14:paraId="40E23C27" w14:textId="77161E46" w:rsidR="00FA15A5" w:rsidRDefault="00FA15A5" w:rsidP="00FA15A5">
      <w:pPr>
        <w:pStyle w:val="NormalWeb"/>
        <w:numPr>
          <w:ilvl w:val="0"/>
          <w:numId w:val="34"/>
        </w:numPr>
        <w:rPr>
          <w:rFonts w:ascii="Brix Sans Light" w:hAnsi="Brix Sans Light" w:cstheme="majorHAnsi"/>
          <w:sz w:val="22"/>
          <w:szCs w:val="22"/>
        </w:rPr>
      </w:pPr>
      <w:r w:rsidRPr="00FA15A5">
        <w:rPr>
          <w:rFonts w:ascii="Brix Sans Light" w:hAnsi="Brix Sans Light" w:cstheme="majorHAnsi"/>
          <w:sz w:val="22"/>
          <w:szCs w:val="22"/>
        </w:rPr>
        <w:t>Ensure timely completion of administrative tasks including scheduling, reporting, procurement, and digital record-keeping</w:t>
      </w:r>
    </w:p>
    <w:p w14:paraId="5AC6F6EA" w14:textId="1E83C9D2" w:rsidR="00D87C71" w:rsidRPr="00D87C71" w:rsidRDefault="00D87C71" w:rsidP="00FA15A5">
      <w:pPr>
        <w:pStyle w:val="NormalWeb"/>
        <w:rPr>
          <w:rFonts w:ascii="Brix Sans Light" w:hAnsi="Brix Sans Light" w:cstheme="majorHAnsi"/>
          <w:b/>
          <w:bCs/>
          <w:sz w:val="22"/>
          <w:szCs w:val="22"/>
        </w:rPr>
      </w:pPr>
      <w:r w:rsidRPr="00D87C71">
        <w:rPr>
          <w:rFonts w:ascii="Brix Sans Light" w:hAnsi="Brix Sans Light" w:cstheme="majorHAnsi"/>
          <w:b/>
          <w:bCs/>
          <w:sz w:val="22"/>
          <w:szCs w:val="22"/>
        </w:rPr>
        <w:t>Learner Engagement &amp; Onboarding</w:t>
      </w:r>
    </w:p>
    <w:p w14:paraId="1DFB5A28" w14:textId="07806D46" w:rsidR="00D87C71" w:rsidRPr="00D87C71"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Respond to enquiries and manage the waiting list based on eligibility and readiness</w:t>
      </w:r>
    </w:p>
    <w:p w14:paraId="4EBE80A1" w14:textId="64ECC39C" w:rsidR="00D87C71" w:rsidRPr="00D87C71"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Conduct initial meetings to assess learner needs and explore appropriate ASDAN pathways</w:t>
      </w:r>
    </w:p>
    <w:p w14:paraId="7D5980FE" w14:textId="6A1925D0" w:rsidR="00D87C71" w:rsidRPr="00D87C71"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Organise and facilitate taster sessions to support informed decision-making</w:t>
      </w:r>
    </w:p>
    <w:p w14:paraId="6DB68EAD" w14:textId="77777777" w:rsidR="00D87C71" w:rsidRPr="00D87C71" w:rsidRDefault="00D87C71" w:rsidP="00D87C71">
      <w:pPr>
        <w:pStyle w:val="NormalWeb"/>
        <w:rPr>
          <w:rFonts w:ascii="Brix Sans Light" w:hAnsi="Brix Sans Light" w:cstheme="majorHAnsi"/>
          <w:b/>
          <w:bCs/>
          <w:sz w:val="22"/>
          <w:szCs w:val="22"/>
        </w:rPr>
      </w:pPr>
      <w:r w:rsidRPr="00D87C71">
        <w:rPr>
          <w:rFonts w:ascii="Brix Sans Light" w:hAnsi="Brix Sans Light" w:cstheme="majorHAnsi"/>
          <w:b/>
          <w:bCs/>
          <w:sz w:val="22"/>
          <w:szCs w:val="22"/>
        </w:rPr>
        <w:t>Delivery &amp; Assessment</w:t>
      </w:r>
    </w:p>
    <w:p w14:paraId="0F8C6D2D" w14:textId="7E8B62CB" w:rsidR="00D87C71" w:rsidRPr="00D87C71"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Deliver ASDAN programmes in line with unit specifications and learning outcomes</w:t>
      </w:r>
    </w:p>
    <w:p w14:paraId="1945013C" w14:textId="445A0CC4" w:rsidR="00D87C71" w:rsidRPr="00D87C71"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lastRenderedPageBreak/>
        <w:t>Track attendance, engagement, and collect annotated evidence for each unit</w:t>
      </w:r>
    </w:p>
    <w:p w14:paraId="074D22E2" w14:textId="4DA8A154" w:rsidR="00D87C71" w:rsidRPr="00D87C71"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Use formative assessment to guide learner development and prepare for summative assessment</w:t>
      </w:r>
    </w:p>
    <w:p w14:paraId="353FE18A" w14:textId="59420375" w:rsidR="00D87C71" w:rsidRPr="00D87C71"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Develop personalised Individual Learning Plans (ILPs) with SMART goals and progress checkpoints</w:t>
      </w:r>
    </w:p>
    <w:p w14:paraId="6EBC2FC4" w14:textId="77777777" w:rsidR="00D87C71" w:rsidRPr="00D87C71" w:rsidRDefault="00D87C71" w:rsidP="00D87C71">
      <w:pPr>
        <w:pStyle w:val="NormalWeb"/>
        <w:rPr>
          <w:rFonts w:ascii="Brix Sans Light" w:hAnsi="Brix Sans Light" w:cstheme="majorHAnsi"/>
          <w:b/>
          <w:bCs/>
          <w:sz w:val="22"/>
          <w:szCs w:val="22"/>
        </w:rPr>
      </w:pPr>
      <w:r w:rsidRPr="00D87C71">
        <w:rPr>
          <w:rFonts w:ascii="Brix Sans Light" w:hAnsi="Brix Sans Light" w:cstheme="majorHAnsi"/>
          <w:b/>
          <w:bCs/>
          <w:sz w:val="22"/>
          <w:szCs w:val="22"/>
        </w:rPr>
        <w:t>Staff Development &amp; Support</w:t>
      </w:r>
    </w:p>
    <w:p w14:paraId="44815ABA" w14:textId="768C83C1" w:rsidR="00D87C71" w:rsidRPr="00D87C71"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Coordinate ASDAN training rollout across sites and assess site readiness</w:t>
      </w:r>
    </w:p>
    <w:p w14:paraId="31827A65" w14:textId="07A78831" w:rsidR="00D87C71" w:rsidRPr="00D87C71"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Provide guidance to delivery staff on ASDAN frameworks and inclusive delivery</w:t>
      </w:r>
    </w:p>
    <w:p w14:paraId="392D715D" w14:textId="515998E9" w:rsidR="00D87C71" w:rsidRPr="00FA15A5" w:rsidRDefault="00D87C71" w:rsidP="00D87C71">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Identify staff training needs and contribute to internal CPD sessions</w:t>
      </w:r>
    </w:p>
    <w:p w14:paraId="55E12172" w14:textId="129D575E" w:rsidR="00D87C71" w:rsidRPr="00D87C71" w:rsidRDefault="00D87C71" w:rsidP="00D87C71">
      <w:pPr>
        <w:pStyle w:val="NormalWeb"/>
        <w:rPr>
          <w:rFonts w:ascii="Brix Sans Light" w:hAnsi="Brix Sans Light" w:cstheme="majorHAnsi"/>
          <w:b/>
          <w:bCs/>
          <w:sz w:val="22"/>
          <w:szCs w:val="22"/>
        </w:rPr>
      </w:pPr>
      <w:r w:rsidRPr="00D87C71">
        <w:rPr>
          <w:rFonts w:ascii="Brix Sans Light" w:hAnsi="Brix Sans Light" w:cstheme="majorHAnsi"/>
          <w:b/>
          <w:bCs/>
          <w:sz w:val="22"/>
          <w:szCs w:val="22"/>
        </w:rPr>
        <w:t>Monitoring &amp; Moderation</w:t>
      </w:r>
    </w:p>
    <w:p w14:paraId="38CD0548" w14:textId="58E4C1F3" w:rsidR="00D87C71" w:rsidRPr="00D87C71" w:rsidRDefault="00D87C71" w:rsidP="00F2161C">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Conduct regular learner reviews and maintain progress records</w:t>
      </w:r>
    </w:p>
    <w:p w14:paraId="2C506018" w14:textId="5AF17C64" w:rsidR="00D87C71" w:rsidRPr="00D87C71" w:rsidRDefault="00D87C71" w:rsidP="00F2161C">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Coordinate internal moderation and ensure standardisation across assessors</w:t>
      </w:r>
    </w:p>
    <w:p w14:paraId="22833065" w14:textId="7D3DDE7E" w:rsidR="00D87C71" w:rsidRPr="00D87C71" w:rsidRDefault="00D87C71" w:rsidP="00F2161C">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Submit portfolios for external moderation and implement feedback for improvement</w:t>
      </w:r>
    </w:p>
    <w:p w14:paraId="1DE44499" w14:textId="77777777" w:rsidR="00D87C71" w:rsidRPr="00F2161C" w:rsidRDefault="00D87C71" w:rsidP="00D87C71">
      <w:pPr>
        <w:pStyle w:val="NormalWeb"/>
        <w:rPr>
          <w:rFonts w:ascii="Brix Sans Light" w:hAnsi="Brix Sans Light" w:cstheme="majorHAnsi"/>
          <w:b/>
          <w:bCs/>
          <w:sz w:val="22"/>
          <w:szCs w:val="22"/>
        </w:rPr>
      </w:pPr>
      <w:r w:rsidRPr="00F2161C">
        <w:rPr>
          <w:rFonts w:ascii="Brix Sans Light" w:hAnsi="Brix Sans Light" w:cstheme="majorHAnsi"/>
          <w:b/>
          <w:bCs/>
          <w:sz w:val="22"/>
          <w:szCs w:val="22"/>
        </w:rPr>
        <w:t>Completion &amp; Celebration</w:t>
      </w:r>
    </w:p>
    <w:p w14:paraId="59285402" w14:textId="6F7A41BE" w:rsidR="00D87C71" w:rsidRPr="00F2161C" w:rsidRDefault="00D87C71" w:rsidP="00F2161C">
      <w:pPr>
        <w:pStyle w:val="NormalWeb"/>
        <w:numPr>
          <w:ilvl w:val="0"/>
          <w:numId w:val="26"/>
        </w:numPr>
        <w:rPr>
          <w:rFonts w:ascii="Brix Sans Light" w:hAnsi="Brix Sans Light" w:cstheme="majorHAnsi"/>
          <w:sz w:val="22"/>
          <w:szCs w:val="22"/>
        </w:rPr>
      </w:pPr>
      <w:r w:rsidRPr="00F2161C">
        <w:rPr>
          <w:rFonts w:ascii="Brix Sans Light" w:hAnsi="Brix Sans Light" w:cstheme="majorHAnsi"/>
          <w:sz w:val="22"/>
          <w:szCs w:val="22"/>
        </w:rPr>
        <w:t>Ensure timely completion of units and accurate assessment documentation</w:t>
      </w:r>
    </w:p>
    <w:p w14:paraId="7B2BB3EE" w14:textId="403910FB" w:rsidR="00D87C71" w:rsidRPr="00F2161C" w:rsidRDefault="00D87C71" w:rsidP="00F2161C">
      <w:pPr>
        <w:pStyle w:val="NormalWeb"/>
        <w:numPr>
          <w:ilvl w:val="0"/>
          <w:numId w:val="26"/>
        </w:numPr>
        <w:rPr>
          <w:rFonts w:ascii="Brix Sans Light" w:hAnsi="Brix Sans Light" w:cstheme="majorHAnsi"/>
          <w:sz w:val="22"/>
          <w:szCs w:val="22"/>
        </w:rPr>
      </w:pPr>
      <w:r w:rsidRPr="00F2161C">
        <w:rPr>
          <w:rFonts w:ascii="Brix Sans Light" w:hAnsi="Brix Sans Light" w:cstheme="majorHAnsi"/>
          <w:sz w:val="22"/>
          <w:szCs w:val="22"/>
        </w:rPr>
        <w:t>Organise celebration events and graduation ceremonies to recognise achievements</w:t>
      </w:r>
    </w:p>
    <w:p w14:paraId="56A29E2E" w14:textId="684D49DE" w:rsidR="00D87C71" w:rsidRPr="00F2161C" w:rsidRDefault="00D87C71" w:rsidP="00F2161C">
      <w:pPr>
        <w:pStyle w:val="NormalWeb"/>
        <w:numPr>
          <w:ilvl w:val="0"/>
          <w:numId w:val="26"/>
        </w:numPr>
        <w:rPr>
          <w:rFonts w:ascii="Brix Sans Light" w:hAnsi="Brix Sans Light" w:cstheme="majorHAnsi"/>
          <w:sz w:val="22"/>
          <w:szCs w:val="22"/>
        </w:rPr>
      </w:pPr>
      <w:r w:rsidRPr="00F2161C">
        <w:rPr>
          <w:rFonts w:ascii="Brix Sans Light" w:hAnsi="Brix Sans Light" w:cstheme="majorHAnsi"/>
          <w:sz w:val="22"/>
          <w:szCs w:val="22"/>
        </w:rPr>
        <w:t>Support learners with progression planning and next steps</w:t>
      </w:r>
    </w:p>
    <w:p w14:paraId="379B3A21" w14:textId="77777777" w:rsidR="00D87C71" w:rsidRPr="00F2161C" w:rsidRDefault="00D87C71" w:rsidP="00D87C71">
      <w:pPr>
        <w:pStyle w:val="NormalWeb"/>
        <w:rPr>
          <w:rFonts w:ascii="Brix Sans Light" w:hAnsi="Brix Sans Light" w:cstheme="majorHAnsi"/>
          <w:b/>
          <w:bCs/>
          <w:sz w:val="22"/>
          <w:szCs w:val="22"/>
        </w:rPr>
      </w:pPr>
      <w:r w:rsidRPr="00F2161C">
        <w:rPr>
          <w:rFonts w:ascii="Brix Sans Light" w:hAnsi="Brix Sans Light" w:cstheme="majorHAnsi"/>
          <w:b/>
          <w:bCs/>
          <w:sz w:val="22"/>
          <w:szCs w:val="22"/>
        </w:rPr>
        <w:t>Promotion &amp; Provision Development</w:t>
      </w:r>
    </w:p>
    <w:p w14:paraId="5911E1A6" w14:textId="4D6370EC" w:rsidR="00D87C71" w:rsidRPr="00D87C71" w:rsidRDefault="00D87C71" w:rsidP="00F2161C">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Build relationships with schools, colleges, and community organisations to promote the programme</w:t>
      </w:r>
    </w:p>
    <w:p w14:paraId="1E0A7918" w14:textId="7AEFFB20" w:rsidR="00D87C71" w:rsidRPr="00D87C71" w:rsidRDefault="00D87C71" w:rsidP="00F2161C">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Identify opportunities to expand ASDAN provision, pilot new units, and innovate delivery formats</w:t>
      </w:r>
    </w:p>
    <w:p w14:paraId="41DE766E" w14:textId="63820251" w:rsidR="00F2161C" w:rsidRDefault="00D87C71" w:rsidP="00F2161C">
      <w:pPr>
        <w:pStyle w:val="NormalWeb"/>
        <w:numPr>
          <w:ilvl w:val="0"/>
          <w:numId w:val="26"/>
        </w:numPr>
        <w:rPr>
          <w:rFonts w:ascii="Brix Sans Light" w:hAnsi="Brix Sans Light" w:cstheme="majorHAnsi"/>
          <w:sz w:val="22"/>
          <w:szCs w:val="22"/>
        </w:rPr>
      </w:pPr>
      <w:r w:rsidRPr="00D87C71">
        <w:rPr>
          <w:rFonts w:ascii="Brix Sans Light" w:hAnsi="Brix Sans Light" w:cstheme="majorHAnsi"/>
          <w:sz w:val="22"/>
          <w:szCs w:val="22"/>
        </w:rPr>
        <w:t>Collaborate with internal and external stakeholders to respond to emerging learner needs</w:t>
      </w:r>
    </w:p>
    <w:p w14:paraId="3BAA2E68" w14:textId="7817BDEF" w:rsidR="00865120" w:rsidRPr="00865120" w:rsidRDefault="00B022F0" w:rsidP="00D87C71">
      <w:pPr>
        <w:pStyle w:val="NormalWeb"/>
        <w:rPr>
          <w:rFonts w:ascii="Brix Sans Light" w:hAnsi="Brix Sans Light" w:cstheme="majorBidi"/>
          <w:b/>
          <w:bCs/>
          <w:sz w:val="22"/>
          <w:szCs w:val="22"/>
        </w:rPr>
      </w:pPr>
      <w:r w:rsidRPr="00865120">
        <w:rPr>
          <w:rFonts w:ascii="Brix Sans Light" w:hAnsi="Brix Sans Light" w:cstheme="majorBidi"/>
          <w:b/>
          <w:bCs/>
          <w:sz w:val="22"/>
          <w:szCs w:val="22"/>
        </w:rPr>
        <w:t>KEY ACCOUNTABILITIES</w:t>
      </w:r>
    </w:p>
    <w:p w14:paraId="0AC3277F" w14:textId="77777777" w:rsidR="00865120" w:rsidRPr="00865120" w:rsidRDefault="00865120" w:rsidP="00B022F0">
      <w:pPr>
        <w:pStyle w:val="NormalWeb"/>
        <w:numPr>
          <w:ilvl w:val="0"/>
          <w:numId w:val="18"/>
        </w:numPr>
        <w:rPr>
          <w:rFonts w:ascii="Brix Sans Light" w:hAnsi="Brix Sans Light" w:cstheme="majorBidi"/>
          <w:sz w:val="22"/>
          <w:szCs w:val="22"/>
        </w:rPr>
      </w:pPr>
      <w:r w:rsidRPr="00865120">
        <w:rPr>
          <w:rFonts w:ascii="Brix Sans Light" w:hAnsi="Brix Sans Light" w:cstheme="majorBidi"/>
          <w:sz w:val="22"/>
          <w:szCs w:val="22"/>
        </w:rPr>
        <w:t>Course Coordination: Manage and oversee course logistics to ensure smooth delivery.</w:t>
      </w:r>
    </w:p>
    <w:p w14:paraId="7BCEF332" w14:textId="77777777" w:rsidR="00865120" w:rsidRPr="00865120" w:rsidRDefault="00865120" w:rsidP="00B022F0">
      <w:pPr>
        <w:pStyle w:val="NormalWeb"/>
        <w:numPr>
          <w:ilvl w:val="0"/>
          <w:numId w:val="18"/>
        </w:numPr>
        <w:rPr>
          <w:rFonts w:ascii="Brix Sans Light" w:hAnsi="Brix Sans Light" w:cstheme="majorBidi"/>
          <w:sz w:val="22"/>
          <w:szCs w:val="22"/>
        </w:rPr>
      </w:pPr>
      <w:r w:rsidRPr="00865120">
        <w:rPr>
          <w:rFonts w:ascii="Brix Sans Light" w:hAnsi="Brix Sans Light" w:cstheme="majorBidi"/>
          <w:sz w:val="22"/>
          <w:szCs w:val="22"/>
        </w:rPr>
        <w:t xml:space="preserve">Facilitator Support: </w:t>
      </w:r>
      <w:proofErr w:type="gramStart"/>
      <w:r w:rsidRPr="00865120">
        <w:rPr>
          <w:rFonts w:ascii="Brix Sans Light" w:hAnsi="Brix Sans Light" w:cstheme="majorBidi"/>
          <w:sz w:val="22"/>
          <w:szCs w:val="22"/>
        </w:rPr>
        <w:t>Provide assistance</w:t>
      </w:r>
      <w:proofErr w:type="gramEnd"/>
      <w:r w:rsidRPr="00865120">
        <w:rPr>
          <w:rFonts w:ascii="Brix Sans Light" w:hAnsi="Brix Sans Light" w:cstheme="majorBidi"/>
          <w:sz w:val="22"/>
          <w:szCs w:val="22"/>
        </w:rPr>
        <w:t xml:space="preserve"> and support to facilitators throughout the project lifecycle.</w:t>
      </w:r>
    </w:p>
    <w:p w14:paraId="4D54D0FB" w14:textId="77777777" w:rsidR="00865120" w:rsidRPr="00865120" w:rsidRDefault="00865120" w:rsidP="00B022F0">
      <w:pPr>
        <w:pStyle w:val="NormalWeb"/>
        <w:numPr>
          <w:ilvl w:val="0"/>
          <w:numId w:val="18"/>
        </w:numPr>
        <w:rPr>
          <w:rFonts w:ascii="Brix Sans Light" w:hAnsi="Brix Sans Light" w:cstheme="majorBidi"/>
          <w:sz w:val="22"/>
          <w:szCs w:val="22"/>
        </w:rPr>
      </w:pPr>
      <w:r w:rsidRPr="00865120">
        <w:rPr>
          <w:rFonts w:ascii="Brix Sans Light" w:hAnsi="Brix Sans Light" w:cstheme="majorBidi"/>
          <w:sz w:val="22"/>
          <w:szCs w:val="22"/>
        </w:rPr>
        <w:t>Stakeholder Liaison: Act as a primary point of contact for participants and stakeholders, addressing their needs and inquiries.</w:t>
      </w:r>
    </w:p>
    <w:p w14:paraId="49E204ED" w14:textId="77777777" w:rsidR="00865120" w:rsidRPr="00865120" w:rsidRDefault="00865120" w:rsidP="00B022F0">
      <w:pPr>
        <w:pStyle w:val="NormalWeb"/>
        <w:numPr>
          <w:ilvl w:val="0"/>
          <w:numId w:val="18"/>
        </w:numPr>
        <w:rPr>
          <w:rFonts w:ascii="Brix Sans Light" w:hAnsi="Brix Sans Light" w:cstheme="majorBidi"/>
          <w:sz w:val="22"/>
          <w:szCs w:val="22"/>
        </w:rPr>
      </w:pPr>
      <w:r w:rsidRPr="00865120">
        <w:rPr>
          <w:rFonts w:ascii="Brix Sans Light" w:hAnsi="Brix Sans Light" w:cstheme="majorBidi"/>
          <w:sz w:val="22"/>
          <w:szCs w:val="22"/>
        </w:rPr>
        <w:t>Administrative Oversight: Maintain accurate and effective administrative support for the project.</w:t>
      </w:r>
    </w:p>
    <w:p w14:paraId="73BAA027" w14:textId="77777777" w:rsidR="00B022F0" w:rsidRDefault="00865120" w:rsidP="00B022F0">
      <w:pPr>
        <w:pStyle w:val="NormalWeb"/>
        <w:numPr>
          <w:ilvl w:val="0"/>
          <w:numId w:val="18"/>
        </w:numPr>
        <w:rPr>
          <w:rFonts w:ascii="Brix Sans Light" w:hAnsi="Brix Sans Light" w:cstheme="majorBidi"/>
          <w:sz w:val="22"/>
          <w:szCs w:val="22"/>
        </w:rPr>
      </w:pPr>
      <w:r w:rsidRPr="00865120">
        <w:rPr>
          <w:rFonts w:ascii="Brix Sans Light" w:hAnsi="Brix Sans Light" w:cstheme="majorBidi"/>
          <w:sz w:val="22"/>
          <w:szCs w:val="22"/>
        </w:rPr>
        <w:t>Collaboration: Work closely with the Head of Services to align project activities with organi</w:t>
      </w:r>
      <w:r w:rsidR="00B051FD">
        <w:rPr>
          <w:rFonts w:ascii="Brix Sans Light" w:hAnsi="Brix Sans Light" w:cstheme="majorBidi"/>
          <w:sz w:val="22"/>
          <w:szCs w:val="22"/>
        </w:rPr>
        <w:t>s</w:t>
      </w:r>
      <w:r w:rsidRPr="00865120">
        <w:rPr>
          <w:rFonts w:ascii="Brix Sans Light" w:hAnsi="Brix Sans Light" w:cstheme="majorBidi"/>
          <w:sz w:val="22"/>
          <w:szCs w:val="22"/>
        </w:rPr>
        <w:t>ational objectives.</w:t>
      </w:r>
    </w:p>
    <w:p w14:paraId="4D2275D6" w14:textId="556A8D46" w:rsidR="00865120" w:rsidRPr="00B022F0" w:rsidRDefault="00865120" w:rsidP="00B022F0">
      <w:pPr>
        <w:pStyle w:val="NormalWeb"/>
        <w:rPr>
          <w:rFonts w:ascii="Brix Sans Light" w:hAnsi="Brix Sans Light" w:cstheme="majorBidi"/>
          <w:sz w:val="22"/>
          <w:szCs w:val="22"/>
        </w:rPr>
      </w:pPr>
      <w:r w:rsidRPr="00B022F0">
        <w:rPr>
          <w:rFonts w:ascii="Brix Sans Light" w:hAnsi="Brix Sans Light" w:cstheme="majorBidi"/>
          <w:b/>
          <w:bCs/>
          <w:sz w:val="22"/>
          <w:szCs w:val="22"/>
        </w:rPr>
        <w:t>KEY COMPETENCIES</w:t>
      </w:r>
    </w:p>
    <w:p w14:paraId="62C30EB9" w14:textId="77777777" w:rsidR="00865120" w:rsidRDefault="00865120" w:rsidP="00B022F0">
      <w:pPr>
        <w:pStyle w:val="NormalWeb"/>
        <w:numPr>
          <w:ilvl w:val="0"/>
          <w:numId w:val="24"/>
        </w:numPr>
        <w:tabs>
          <w:tab w:val="clear" w:pos="360"/>
        </w:tabs>
        <w:rPr>
          <w:rFonts w:ascii="Brix Sans Light" w:hAnsi="Brix Sans Light" w:cstheme="majorBidi"/>
          <w:sz w:val="22"/>
          <w:szCs w:val="22"/>
        </w:rPr>
      </w:pPr>
      <w:r w:rsidRPr="00865120">
        <w:rPr>
          <w:rFonts w:ascii="Brix Sans Light" w:hAnsi="Brix Sans Light" w:cstheme="majorBidi"/>
          <w:sz w:val="22"/>
          <w:szCs w:val="22"/>
        </w:rPr>
        <w:t>Organi</w:t>
      </w:r>
      <w:r>
        <w:rPr>
          <w:rFonts w:ascii="Brix Sans Light" w:hAnsi="Brix Sans Light" w:cstheme="majorBidi"/>
          <w:sz w:val="22"/>
          <w:szCs w:val="22"/>
        </w:rPr>
        <w:t>s</w:t>
      </w:r>
      <w:r w:rsidRPr="00865120">
        <w:rPr>
          <w:rFonts w:ascii="Brix Sans Light" w:hAnsi="Brix Sans Light" w:cstheme="majorBidi"/>
          <w:sz w:val="22"/>
          <w:szCs w:val="22"/>
        </w:rPr>
        <w:t>ational Skills: Ability to handle multiple responsibilities, prioritize tasks, and meet deadlines.</w:t>
      </w:r>
    </w:p>
    <w:p w14:paraId="0FF00D13" w14:textId="3E4B1DCD" w:rsidR="00865120" w:rsidRPr="00865120" w:rsidRDefault="00865120" w:rsidP="00B022F0">
      <w:pPr>
        <w:pStyle w:val="NormalWeb"/>
        <w:numPr>
          <w:ilvl w:val="0"/>
          <w:numId w:val="24"/>
        </w:numPr>
        <w:tabs>
          <w:tab w:val="clear" w:pos="360"/>
        </w:tabs>
        <w:rPr>
          <w:rFonts w:ascii="Brix Sans Light" w:hAnsi="Brix Sans Light" w:cstheme="majorBidi"/>
          <w:sz w:val="22"/>
          <w:szCs w:val="22"/>
        </w:rPr>
      </w:pPr>
      <w:r w:rsidRPr="00865120">
        <w:rPr>
          <w:rFonts w:ascii="Brix Sans Light" w:hAnsi="Brix Sans Light" w:cstheme="majorBidi"/>
          <w:sz w:val="22"/>
          <w:szCs w:val="22"/>
        </w:rPr>
        <w:lastRenderedPageBreak/>
        <w:t>Communication: Strong verbal and written communication skills to engage effectively with stakeholders, participants, and facilitators.</w:t>
      </w:r>
    </w:p>
    <w:p w14:paraId="07325C03" w14:textId="77777777" w:rsidR="00865120" w:rsidRPr="00865120" w:rsidRDefault="00865120" w:rsidP="00B022F0">
      <w:pPr>
        <w:pStyle w:val="NormalWeb"/>
        <w:numPr>
          <w:ilvl w:val="0"/>
          <w:numId w:val="24"/>
        </w:numPr>
        <w:tabs>
          <w:tab w:val="clear" w:pos="360"/>
        </w:tabs>
        <w:rPr>
          <w:rFonts w:ascii="Brix Sans Light" w:hAnsi="Brix Sans Light" w:cstheme="majorBidi"/>
          <w:sz w:val="22"/>
          <w:szCs w:val="22"/>
        </w:rPr>
      </w:pPr>
      <w:r w:rsidRPr="00865120">
        <w:rPr>
          <w:rFonts w:ascii="Brix Sans Light" w:hAnsi="Brix Sans Light" w:cstheme="majorBidi"/>
          <w:sz w:val="22"/>
          <w:szCs w:val="22"/>
        </w:rPr>
        <w:t>Attention to Detail: Ensure precision and accuracy in all aspects of coordination and administration.</w:t>
      </w:r>
    </w:p>
    <w:p w14:paraId="320084DB" w14:textId="77777777" w:rsidR="00865120" w:rsidRPr="00865120" w:rsidRDefault="00865120" w:rsidP="00B022F0">
      <w:pPr>
        <w:pStyle w:val="NormalWeb"/>
        <w:numPr>
          <w:ilvl w:val="0"/>
          <w:numId w:val="24"/>
        </w:numPr>
        <w:tabs>
          <w:tab w:val="clear" w:pos="360"/>
        </w:tabs>
        <w:rPr>
          <w:rFonts w:ascii="Brix Sans Light" w:hAnsi="Brix Sans Light" w:cstheme="majorBidi"/>
          <w:sz w:val="22"/>
          <w:szCs w:val="22"/>
        </w:rPr>
      </w:pPr>
      <w:r w:rsidRPr="00865120">
        <w:rPr>
          <w:rFonts w:ascii="Brix Sans Light" w:hAnsi="Brix Sans Light" w:cstheme="majorBidi"/>
          <w:sz w:val="22"/>
          <w:szCs w:val="22"/>
        </w:rPr>
        <w:t>Problem-Solving: Proactively identify challenges and implement effective solutions.</w:t>
      </w:r>
    </w:p>
    <w:p w14:paraId="58F58E03" w14:textId="77777777" w:rsidR="00865120" w:rsidRPr="00865120" w:rsidRDefault="00865120" w:rsidP="00B022F0">
      <w:pPr>
        <w:pStyle w:val="NormalWeb"/>
        <w:numPr>
          <w:ilvl w:val="0"/>
          <w:numId w:val="24"/>
        </w:numPr>
        <w:tabs>
          <w:tab w:val="clear" w:pos="360"/>
        </w:tabs>
        <w:rPr>
          <w:rFonts w:ascii="Brix Sans Light" w:hAnsi="Brix Sans Light" w:cstheme="majorBidi"/>
          <w:sz w:val="22"/>
          <w:szCs w:val="22"/>
        </w:rPr>
      </w:pPr>
      <w:r w:rsidRPr="00865120">
        <w:rPr>
          <w:rFonts w:ascii="Brix Sans Light" w:hAnsi="Brix Sans Light" w:cstheme="majorBidi"/>
          <w:sz w:val="22"/>
          <w:szCs w:val="22"/>
        </w:rPr>
        <w:t>Teamwork: Collaborate effectively with the Head of Services and other team members.</w:t>
      </w:r>
    </w:p>
    <w:p w14:paraId="5F55FBBB" w14:textId="77777777" w:rsidR="00865120" w:rsidRPr="00865120" w:rsidRDefault="00865120" w:rsidP="00B022F0">
      <w:pPr>
        <w:pStyle w:val="NormalWeb"/>
        <w:numPr>
          <w:ilvl w:val="0"/>
          <w:numId w:val="24"/>
        </w:numPr>
        <w:rPr>
          <w:rFonts w:ascii="Brix Sans Light" w:hAnsi="Brix Sans Light" w:cstheme="majorBidi"/>
          <w:sz w:val="22"/>
          <w:szCs w:val="22"/>
        </w:rPr>
      </w:pPr>
      <w:r w:rsidRPr="00865120">
        <w:rPr>
          <w:rFonts w:ascii="Brix Sans Light" w:hAnsi="Brix Sans Light" w:cstheme="majorBidi"/>
          <w:sz w:val="22"/>
          <w:szCs w:val="22"/>
        </w:rPr>
        <w:t>Empathy and Customer Focus: Provide excellent support to all participants and stakeholders with a people-oriented approach.</w:t>
      </w:r>
    </w:p>
    <w:p w14:paraId="36319F6F" w14:textId="7D7052A9" w:rsidR="00A41157" w:rsidRPr="002951B9" w:rsidRDefault="00865120" w:rsidP="00612A23">
      <w:pPr>
        <w:pStyle w:val="NormalWeb"/>
        <w:numPr>
          <w:ilvl w:val="0"/>
          <w:numId w:val="24"/>
        </w:numPr>
        <w:rPr>
          <w:rFonts w:ascii="Brix Sans Light" w:hAnsi="Brix Sans Light" w:cstheme="majorBidi"/>
          <w:sz w:val="22"/>
          <w:szCs w:val="22"/>
        </w:rPr>
      </w:pPr>
      <w:r w:rsidRPr="00865120">
        <w:rPr>
          <w:rFonts w:ascii="Brix Sans Light" w:hAnsi="Brix Sans Light" w:cstheme="majorBidi"/>
          <w:sz w:val="22"/>
          <w:szCs w:val="22"/>
        </w:rPr>
        <w:t>Adaptability: Flexibility to respond to changing project requirements and timelines.</w:t>
      </w:r>
    </w:p>
    <w:p w14:paraId="66B3FBA7" w14:textId="6D42C94E" w:rsidR="00612A23" w:rsidRPr="0028248E" w:rsidRDefault="0028248E" w:rsidP="00612A23">
      <w:pPr>
        <w:rPr>
          <w:rFonts w:ascii="Brix Sans Light" w:hAnsi="Brix Sans Light" w:cstheme="majorHAnsi"/>
          <w:b/>
          <w:bCs/>
          <w:sz w:val="22"/>
          <w:szCs w:val="22"/>
        </w:rPr>
      </w:pPr>
      <w:r w:rsidRPr="0028248E">
        <w:rPr>
          <w:rFonts w:ascii="Brix Sans Light" w:hAnsi="Brix Sans Light" w:cstheme="majorHAnsi"/>
          <w:b/>
          <w:bCs/>
          <w:sz w:val="22"/>
          <w:szCs w:val="22"/>
        </w:rPr>
        <w:t>PERSON SPECIFICATION</w:t>
      </w:r>
    </w:p>
    <w:p w14:paraId="07E8E272" w14:textId="77777777" w:rsidR="00565620" w:rsidRPr="00720936" w:rsidRDefault="00565620" w:rsidP="00612A23">
      <w:pPr>
        <w:rPr>
          <w:rFonts w:ascii="Brix Sans Light" w:hAnsi="Brix Sans Light" w:cstheme="majorHAnsi"/>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5665"/>
        <w:gridCol w:w="1701"/>
        <w:gridCol w:w="1206"/>
      </w:tblGrid>
      <w:tr w:rsidR="009D1E9C" w:rsidRPr="00720936" w14:paraId="185E2046" w14:textId="2B02D3DB" w:rsidTr="002951B9">
        <w:tc>
          <w:tcPr>
            <w:tcW w:w="5665" w:type="dxa"/>
          </w:tcPr>
          <w:p w14:paraId="1E8DEC21" w14:textId="05453722" w:rsidR="009D1E9C" w:rsidRPr="00720936" w:rsidRDefault="009D1E9C" w:rsidP="00B051FD">
            <w:pPr>
              <w:rPr>
                <w:rFonts w:ascii="Brix Sans Light" w:hAnsi="Brix Sans Light" w:cstheme="majorHAnsi"/>
                <w:b/>
                <w:bCs/>
                <w:sz w:val="22"/>
                <w:szCs w:val="22"/>
              </w:rPr>
            </w:pPr>
            <w:r w:rsidRPr="00720936">
              <w:rPr>
                <w:rFonts w:ascii="Brix Sans Light" w:hAnsi="Brix Sans Light" w:cstheme="majorHAnsi"/>
                <w:b/>
                <w:bCs/>
                <w:sz w:val="22"/>
                <w:szCs w:val="22"/>
              </w:rPr>
              <w:t>CRITERIA</w:t>
            </w:r>
          </w:p>
        </w:tc>
        <w:tc>
          <w:tcPr>
            <w:tcW w:w="1701" w:type="dxa"/>
          </w:tcPr>
          <w:p w14:paraId="45A8776B" w14:textId="782FC6CF" w:rsidR="009D1E9C" w:rsidRPr="00720936" w:rsidRDefault="009D1E9C" w:rsidP="00B051FD">
            <w:pPr>
              <w:rPr>
                <w:rFonts w:ascii="Brix Sans Light" w:hAnsi="Brix Sans Light" w:cstheme="majorHAnsi"/>
                <w:b/>
                <w:bCs/>
                <w:sz w:val="22"/>
                <w:szCs w:val="22"/>
              </w:rPr>
            </w:pPr>
            <w:r w:rsidRPr="00720936">
              <w:rPr>
                <w:rFonts w:ascii="Brix Sans Light" w:hAnsi="Brix Sans Light" w:cstheme="majorHAnsi"/>
                <w:b/>
                <w:bCs/>
                <w:sz w:val="22"/>
                <w:szCs w:val="22"/>
              </w:rPr>
              <w:t>ESSENTIAL</w:t>
            </w:r>
          </w:p>
        </w:tc>
        <w:tc>
          <w:tcPr>
            <w:tcW w:w="1179" w:type="dxa"/>
          </w:tcPr>
          <w:p w14:paraId="6AFA1E02" w14:textId="63825CCE" w:rsidR="009D1E9C" w:rsidRPr="00720936" w:rsidRDefault="009D1E9C" w:rsidP="00B051FD">
            <w:pPr>
              <w:rPr>
                <w:rFonts w:ascii="Brix Sans Light" w:hAnsi="Brix Sans Light" w:cstheme="majorHAnsi"/>
                <w:b/>
                <w:bCs/>
                <w:sz w:val="22"/>
                <w:szCs w:val="22"/>
              </w:rPr>
            </w:pPr>
            <w:r w:rsidRPr="00720936">
              <w:rPr>
                <w:rFonts w:ascii="Brix Sans Light" w:hAnsi="Brix Sans Light" w:cstheme="majorHAnsi"/>
                <w:b/>
                <w:bCs/>
                <w:sz w:val="22"/>
                <w:szCs w:val="22"/>
              </w:rPr>
              <w:t>DESIRABLE</w:t>
            </w:r>
          </w:p>
        </w:tc>
      </w:tr>
      <w:tr w:rsidR="009D1E9C" w:rsidRPr="00720936" w14:paraId="24A68A45" w14:textId="4199D870" w:rsidTr="002951B9">
        <w:tc>
          <w:tcPr>
            <w:tcW w:w="5665" w:type="dxa"/>
          </w:tcPr>
          <w:p w14:paraId="6E08E67B" w14:textId="5B768A98" w:rsidR="009D1E9C" w:rsidRPr="006E6916" w:rsidRDefault="006E6916" w:rsidP="00B051FD">
            <w:pPr>
              <w:rPr>
                <w:rFonts w:ascii="Brix Sans Light" w:hAnsi="Brix Sans Light" w:cstheme="majorHAnsi"/>
                <w:b/>
                <w:bCs/>
                <w:sz w:val="22"/>
                <w:szCs w:val="22"/>
              </w:rPr>
            </w:pPr>
            <w:r w:rsidRPr="006E6916">
              <w:rPr>
                <w:rFonts w:ascii="Brix Sans Light" w:hAnsi="Brix Sans Light" w:cstheme="majorHAnsi"/>
                <w:b/>
                <w:bCs/>
                <w:sz w:val="22"/>
                <w:szCs w:val="22"/>
              </w:rPr>
              <w:t>Experience</w:t>
            </w:r>
          </w:p>
        </w:tc>
        <w:tc>
          <w:tcPr>
            <w:tcW w:w="1701" w:type="dxa"/>
          </w:tcPr>
          <w:p w14:paraId="667F00B5" w14:textId="77777777" w:rsidR="009D1E9C" w:rsidRPr="00720936" w:rsidRDefault="009D1E9C" w:rsidP="00B051FD">
            <w:pPr>
              <w:rPr>
                <w:rFonts w:ascii="Brix Sans Light" w:hAnsi="Brix Sans Light" w:cstheme="majorHAnsi"/>
                <w:sz w:val="22"/>
                <w:szCs w:val="22"/>
              </w:rPr>
            </w:pPr>
          </w:p>
        </w:tc>
        <w:tc>
          <w:tcPr>
            <w:tcW w:w="1179" w:type="dxa"/>
          </w:tcPr>
          <w:p w14:paraId="314AFBB1" w14:textId="77777777" w:rsidR="009D1E9C" w:rsidRPr="00720936" w:rsidRDefault="009D1E9C" w:rsidP="00B051FD">
            <w:pPr>
              <w:rPr>
                <w:rFonts w:ascii="Brix Sans Light" w:hAnsi="Brix Sans Light" w:cstheme="majorHAnsi"/>
                <w:sz w:val="22"/>
                <w:szCs w:val="22"/>
              </w:rPr>
            </w:pPr>
          </w:p>
        </w:tc>
      </w:tr>
      <w:tr w:rsidR="009D1E9C" w:rsidRPr="00720936" w14:paraId="378FF81B" w14:textId="2DAB7B98" w:rsidTr="002951B9">
        <w:tc>
          <w:tcPr>
            <w:tcW w:w="5665" w:type="dxa"/>
          </w:tcPr>
          <w:p w14:paraId="24135228" w14:textId="5754A6AA" w:rsidR="009D1E9C" w:rsidRPr="00B051FD" w:rsidRDefault="00865120" w:rsidP="00B051FD">
            <w:pPr>
              <w:pStyle w:val="ListParagraph"/>
              <w:numPr>
                <w:ilvl w:val="0"/>
                <w:numId w:val="15"/>
              </w:numPr>
              <w:rPr>
                <w:rFonts w:ascii="Brix Sans Light" w:hAnsi="Brix Sans Light" w:cstheme="majorHAnsi"/>
              </w:rPr>
            </w:pPr>
            <w:r w:rsidRPr="00B66A49">
              <w:t>Experience in project coordination or administrative support, ideally in an education or social care setting</w:t>
            </w:r>
          </w:p>
        </w:tc>
        <w:tc>
          <w:tcPr>
            <w:tcW w:w="1701" w:type="dxa"/>
          </w:tcPr>
          <w:p w14:paraId="1443A140" w14:textId="4E3D9743" w:rsidR="009D1E9C" w:rsidRPr="00720936" w:rsidRDefault="00B051FD" w:rsidP="00B051FD">
            <w:pPr>
              <w:rPr>
                <w:rFonts w:ascii="Brix Sans Light" w:hAnsi="Brix Sans Light" w:cstheme="majorHAnsi"/>
                <w:sz w:val="22"/>
                <w:szCs w:val="22"/>
              </w:rPr>
            </w:pPr>
            <w:r>
              <w:rPr>
                <w:rFonts w:ascii="Brix Sans Light" w:hAnsi="Brix Sans Light" w:cstheme="majorHAnsi"/>
                <w:sz w:val="22"/>
                <w:szCs w:val="22"/>
              </w:rPr>
              <w:sym w:font="Symbol" w:char="F0D6"/>
            </w:r>
          </w:p>
        </w:tc>
        <w:tc>
          <w:tcPr>
            <w:tcW w:w="1179" w:type="dxa"/>
          </w:tcPr>
          <w:p w14:paraId="018DCA21" w14:textId="77777777" w:rsidR="009D1E9C" w:rsidRPr="00720936" w:rsidRDefault="009D1E9C" w:rsidP="00B051FD">
            <w:pPr>
              <w:rPr>
                <w:rFonts w:ascii="Brix Sans Light" w:hAnsi="Brix Sans Light" w:cstheme="majorHAnsi"/>
                <w:sz w:val="22"/>
                <w:szCs w:val="22"/>
              </w:rPr>
            </w:pPr>
          </w:p>
        </w:tc>
      </w:tr>
      <w:tr w:rsidR="009D1E9C" w:rsidRPr="00720936" w14:paraId="5B941A7A" w14:textId="1027320D" w:rsidTr="002951B9">
        <w:tc>
          <w:tcPr>
            <w:tcW w:w="5665" w:type="dxa"/>
          </w:tcPr>
          <w:p w14:paraId="341F5FA2" w14:textId="77777777" w:rsidR="00865120" w:rsidRPr="00865120" w:rsidRDefault="00865120" w:rsidP="00B051FD">
            <w:pPr>
              <w:numPr>
                <w:ilvl w:val="0"/>
                <w:numId w:val="9"/>
              </w:numPr>
              <w:rPr>
                <w:rFonts w:ascii="Brix Sans Light" w:hAnsi="Brix Sans Light" w:cstheme="majorHAnsi"/>
                <w:sz w:val="22"/>
                <w:szCs w:val="22"/>
              </w:rPr>
            </w:pPr>
            <w:r w:rsidRPr="00865120">
              <w:rPr>
                <w:rFonts w:ascii="Brix Sans Light" w:hAnsi="Brix Sans Light" w:cstheme="majorHAnsi"/>
                <w:sz w:val="22"/>
                <w:szCs w:val="22"/>
              </w:rPr>
              <w:t>Experience working with adults with learning difficulties or in inclusive education.</w:t>
            </w:r>
          </w:p>
          <w:p w14:paraId="292DEC6B" w14:textId="77777777" w:rsidR="009D1E9C" w:rsidRPr="00720936" w:rsidRDefault="009D1E9C" w:rsidP="00B051FD">
            <w:pPr>
              <w:rPr>
                <w:rFonts w:ascii="Brix Sans Light" w:hAnsi="Brix Sans Light" w:cstheme="majorHAnsi"/>
                <w:sz w:val="22"/>
                <w:szCs w:val="22"/>
              </w:rPr>
            </w:pPr>
          </w:p>
        </w:tc>
        <w:tc>
          <w:tcPr>
            <w:tcW w:w="1701" w:type="dxa"/>
          </w:tcPr>
          <w:p w14:paraId="61D3842F" w14:textId="77777777" w:rsidR="009D1E9C" w:rsidRPr="00720936" w:rsidRDefault="009D1E9C" w:rsidP="00B051FD">
            <w:pPr>
              <w:rPr>
                <w:rFonts w:ascii="Brix Sans Light" w:hAnsi="Brix Sans Light" w:cstheme="majorHAnsi"/>
                <w:sz w:val="22"/>
                <w:szCs w:val="22"/>
              </w:rPr>
            </w:pPr>
          </w:p>
        </w:tc>
        <w:tc>
          <w:tcPr>
            <w:tcW w:w="1179" w:type="dxa"/>
          </w:tcPr>
          <w:p w14:paraId="0A82EB93" w14:textId="287C054A" w:rsidR="009D1E9C" w:rsidRPr="00720936" w:rsidRDefault="00B051FD" w:rsidP="00B051FD">
            <w:pPr>
              <w:rPr>
                <w:rFonts w:ascii="Brix Sans Light" w:hAnsi="Brix Sans Light" w:cstheme="majorHAnsi"/>
                <w:sz w:val="22"/>
                <w:szCs w:val="22"/>
              </w:rPr>
            </w:pPr>
            <w:r>
              <w:rPr>
                <w:rFonts w:ascii="Brix Sans Light" w:hAnsi="Brix Sans Light" w:cstheme="majorHAnsi"/>
                <w:sz w:val="22"/>
                <w:szCs w:val="22"/>
              </w:rPr>
              <w:sym w:font="Symbol" w:char="F0D6"/>
            </w:r>
          </w:p>
        </w:tc>
      </w:tr>
      <w:tr w:rsidR="00B051FD" w:rsidRPr="00720936" w14:paraId="253571F9" w14:textId="77777777" w:rsidTr="002951B9">
        <w:tc>
          <w:tcPr>
            <w:tcW w:w="5665" w:type="dxa"/>
          </w:tcPr>
          <w:p w14:paraId="75E52771" w14:textId="05A1DA13" w:rsidR="00B051FD" w:rsidRPr="00B051FD" w:rsidRDefault="00B051FD" w:rsidP="00B051FD">
            <w:pPr>
              <w:pStyle w:val="ListParagraph"/>
              <w:numPr>
                <w:ilvl w:val="0"/>
                <w:numId w:val="9"/>
              </w:numPr>
              <w:rPr>
                <w:rFonts w:ascii="Brix Sans Light" w:hAnsi="Brix Sans Light" w:cstheme="majorHAnsi"/>
              </w:rPr>
            </w:pPr>
            <w:r w:rsidRPr="00B051FD">
              <w:rPr>
                <w:rFonts w:ascii="Brix Sans Light" w:hAnsi="Brix Sans Light" w:cstheme="majorHAnsi"/>
              </w:rPr>
              <w:t>Experience in marketing or outreach to increase engagement.</w:t>
            </w:r>
          </w:p>
        </w:tc>
        <w:tc>
          <w:tcPr>
            <w:tcW w:w="1701" w:type="dxa"/>
          </w:tcPr>
          <w:p w14:paraId="732707AB" w14:textId="77777777" w:rsidR="00B051FD" w:rsidRPr="00720936" w:rsidRDefault="00B051FD" w:rsidP="00B051FD">
            <w:pPr>
              <w:rPr>
                <w:rFonts w:ascii="Brix Sans Light" w:hAnsi="Brix Sans Light" w:cstheme="majorHAnsi"/>
                <w:sz w:val="22"/>
                <w:szCs w:val="22"/>
              </w:rPr>
            </w:pPr>
          </w:p>
        </w:tc>
        <w:tc>
          <w:tcPr>
            <w:tcW w:w="1179" w:type="dxa"/>
          </w:tcPr>
          <w:p w14:paraId="3B5E216F" w14:textId="2BE0D2F6" w:rsidR="00B051FD" w:rsidRPr="00720936" w:rsidRDefault="00B051FD" w:rsidP="00B051FD">
            <w:pPr>
              <w:rPr>
                <w:rFonts w:ascii="Brix Sans Light" w:hAnsi="Brix Sans Light" w:cstheme="majorHAnsi"/>
                <w:sz w:val="22"/>
                <w:szCs w:val="22"/>
              </w:rPr>
            </w:pPr>
            <w:r>
              <w:rPr>
                <w:rFonts w:ascii="Brix Sans Light" w:hAnsi="Brix Sans Light" w:cstheme="majorHAnsi"/>
                <w:sz w:val="22"/>
                <w:szCs w:val="22"/>
              </w:rPr>
              <w:sym w:font="Symbol" w:char="F0D6"/>
            </w:r>
          </w:p>
        </w:tc>
      </w:tr>
      <w:tr w:rsidR="009D1E9C" w:rsidRPr="00720936" w14:paraId="744DB157" w14:textId="476DE416" w:rsidTr="002951B9">
        <w:tc>
          <w:tcPr>
            <w:tcW w:w="5665" w:type="dxa"/>
          </w:tcPr>
          <w:p w14:paraId="5BC89D60" w14:textId="5FCB9771" w:rsidR="009D1E9C" w:rsidRPr="006E6916" w:rsidRDefault="006E6916" w:rsidP="00B051FD">
            <w:pPr>
              <w:rPr>
                <w:rFonts w:ascii="Brix Sans Light" w:hAnsi="Brix Sans Light" w:cstheme="majorHAnsi"/>
                <w:b/>
                <w:bCs/>
                <w:sz w:val="22"/>
                <w:szCs w:val="22"/>
              </w:rPr>
            </w:pPr>
            <w:r w:rsidRPr="006E6916">
              <w:rPr>
                <w:rFonts w:ascii="Brix Sans Light" w:hAnsi="Brix Sans Light" w:cstheme="majorHAnsi"/>
                <w:b/>
                <w:bCs/>
                <w:sz w:val="22"/>
                <w:szCs w:val="22"/>
              </w:rPr>
              <w:t>Skills</w:t>
            </w:r>
            <w:r>
              <w:rPr>
                <w:rFonts w:ascii="Brix Sans Light" w:hAnsi="Brix Sans Light" w:cstheme="majorHAnsi"/>
                <w:b/>
                <w:bCs/>
                <w:sz w:val="22"/>
                <w:szCs w:val="22"/>
              </w:rPr>
              <w:t>/ Training/ Qualifications</w:t>
            </w:r>
          </w:p>
        </w:tc>
        <w:tc>
          <w:tcPr>
            <w:tcW w:w="1701" w:type="dxa"/>
          </w:tcPr>
          <w:p w14:paraId="3A4A4AA9" w14:textId="77777777" w:rsidR="009D1E9C" w:rsidRPr="00720936" w:rsidRDefault="009D1E9C" w:rsidP="00B051FD">
            <w:pPr>
              <w:rPr>
                <w:rFonts w:ascii="Brix Sans Light" w:hAnsi="Brix Sans Light" w:cstheme="majorHAnsi"/>
                <w:sz w:val="22"/>
                <w:szCs w:val="22"/>
              </w:rPr>
            </w:pPr>
          </w:p>
        </w:tc>
        <w:tc>
          <w:tcPr>
            <w:tcW w:w="1179" w:type="dxa"/>
          </w:tcPr>
          <w:p w14:paraId="4F1F069E" w14:textId="77777777" w:rsidR="009D1E9C" w:rsidRPr="00720936" w:rsidRDefault="009D1E9C" w:rsidP="00B051FD">
            <w:pPr>
              <w:rPr>
                <w:rFonts w:ascii="Brix Sans Light" w:hAnsi="Brix Sans Light" w:cstheme="majorHAnsi"/>
                <w:sz w:val="22"/>
                <w:szCs w:val="22"/>
              </w:rPr>
            </w:pPr>
          </w:p>
        </w:tc>
      </w:tr>
      <w:tr w:rsidR="009D1E9C" w:rsidRPr="00720936" w14:paraId="59B1E517" w14:textId="329CA288" w:rsidTr="002951B9">
        <w:trPr>
          <w:trHeight w:val="477"/>
        </w:trPr>
        <w:tc>
          <w:tcPr>
            <w:tcW w:w="5665" w:type="dxa"/>
          </w:tcPr>
          <w:p w14:paraId="016FA60B" w14:textId="77777777" w:rsidR="00B051FD" w:rsidRPr="00B66A49" w:rsidRDefault="00B051FD" w:rsidP="00B051FD">
            <w:pPr>
              <w:numPr>
                <w:ilvl w:val="0"/>
                <w:numId w:val="10"/>
              </w:numPr>
              <w:spacing w:after="160" w:line="278" w:lineRule="auto"/>
            </w:pPr>
            <w:r w:rsidRPr="00B66A49">
              <w:t>Strong organisational and time management skills.</w:t>
            </w:r>
          </w:p>
          <w:p w14:paraId="63993D8E" w14:textId="77777777" w:rsidR="009D1E9C" w:rsidRPr="00720936" w:rsidRDefault="009D1E9C" w:rsidP="00B051FD">
            <w:pPr>
              <w:rPr>
                <w:rFonts w:ascii="Brix Sans Light" w:hAnsi="Brix Sans Light" w:cstheme="majorHAnsi"/>
                <w:sz w:val="22"/>
                <w:szCs w:val="22"/>
              </w:rPr>
            </w:pPr>
          </w:p>
        </w:tc>
        <w:tc>
          <w:tcPr>
            <w:tcW w:w="1701" w:type="dxa"/>
          </w:tcPr>
          <w:p w14:paraId="08DB609C" w14:textId="5BCD0B73" w:rsidR="009D1E9C" w:rsidRPr="00720936" w:rsidRDefault="00B051FD" w:rsidP="00B051FD">
            <w:pPr>
              <w:rPr>
                <w:rFonts w:ascii="Brix Sans Light" w:hAnsi="Brix Sans Light" w:cstheme="majorHAnsi"/>
                <w:sz w:val="22"/>
                <w:szCs w:val="22"/>
              </w:rPr>
            </w:pPr>
            <w:r>
              <w:rPr>
                <w:rFonts w:ascii="Brix Sans Light" w:hAnsi="Brix Sans Light" w:cstheme="majorHAnsi"/>
                <w:sz w:val="22"/>
                <w:szCs w:val="22"/>
              </w:rPr>
              <w:sym w:font="Symbol" w:char="F0D6"/>
            </w:r>
          </w:p>
        </w:tc>
        <w:tc>
          <w:tcPr>
            <w:tcW w:w="1179" w:type="dxa"/>
          </w:tcPr>
          <w:p w14:paraId="6315E2FD" w14:textId="77777777" w:rsidR="009D1E9C" w:rsidRPr="00720936" w:rsidRDefault="009D1E9C" w:rsidP="00B051FD">
            <w:pPr>
              <w:rPr>
                <w:rFonts w:ascii="Brix Sans Light" w:hAnsi="Brix Sans Light" w:cstheme="majorHAnsi"/>
                <w:sz w:val="22"/>
                <w:szCs w:val="22"/>
              </w:rPr>
            </w:pPr>
          </w:p>
        </w:tc>
      </w:tr>
      <w:tr w:rsidR="008039F1" w:rsidRPr="00720936" w14:paraId="0255C0B0" w14:textId="77777777" w:rsidTr="002951B9">
        <w:tc>
          <w:tcPr>
            <w:tcW w:w="5665" w:type="dxa"/>
          </w:tcPr>
          <w:p w14:paraId="0D7C7911" w14:textId="77777777" w:rsidR="00B051FD" w:rsidRPr="00B66A49" w:rsidRDefault="00B051FD" w:rsidP="00B051FD">
            <w:pPr>
              <w:numPr>
                <w:ilvl w:val="0"/>
                <w:numId w:val="10"/>
              </w:numPr>
              <w:spacing w:after="160" w:line="278" w:lineRule="auto"/>
            </w:pPr>
            <w:r w:rsidRPr="00B66A49">
              <w:t>Excellent communication and interpersonal skills.</w:t>
            </w:r>
          </w:p>
          <w:p w14:paraId="68605994" w14:textId="77777777" w:rsidR="008039F1" w:rsidRPr="00720936" w:rsidRDefault="008039F1" w:rsidP="00B051FD">
            <w:pPr>
              <w:rPr>
                <w:rFonts w:ascii="Brix Sans Light" w:hAnsi="Brix Sans Light" w:cstheme="majorHAnsi"/>
                <w:sz w:val="22"/>
                <w:szCs w:val="22"/>
              </w:rPr>
            </w:pPr>
          </w:p>
        </w:tc>
        <w:tc>
          <w:tcPr>
            <w:tcW w:w="1701" w:type="dxa"/>
          </w:tcPr>
          <w:p w14:paraId="53596153" w14:textId="643D2F4A" w:rsidR="008039F1" w:rsidRPr="00720936" w:rsidRDefault="00B051FD" w:rsidP="00B051FD">
            <w:pPr>
              <w:rPr>
                <w:rFonts w:ascii="Brix Sans Light" w:hAnsi="Brix Sans Light" w:cstheme="majorHAnsi"/>
                <w:sz w:val="22"/>
                <w:szCs w:val="22"/>
              </w:rPr>
            </w:pPr>
            <w:r>
              <w:rPr>
                <w:rFonts w:ascii="Brix Sans Light" w:hAnsi="Brix Sans Light" w:cstheme="majorHAnsi"/>
                <w:sz w:val="22"/>
                <w:szCs w:val="22"/>
              </w:rPr>
              <w:sym w:font="Symbol" w:char="F0D6"/>
            </w:r>
          </w:p>
        </w:tc>
        <w:tc>
          <w:tcPr>
            <w:tcW w:w="1179" w:type="dxa"/>
          </w:tcPr>
          <w:p w14:paraId="26F78FD6" w14:textId="77777777" w:rsidR="008039F1" w:rsidRPr="00720936" w:rsidRDefault="008039F1" w:rsidP="00B051FD">
            <w:pPr>
              <w:rPr>
                <w:rFonts w:ascii="Brix Sans Light" w:hAnsi="Brix Sans Light" w:cstheme="majorHAnsi"/>
                <w:sz w:val="22"/>
                <w:szCs w:val="22"/>
              </w:rPr>
            </w:pPr>
          </w:p>
        </w:tc>
      </w:tr>
      <w:tr w:rsidR="00B051FD" w:rsidRPr="00720936" w14:paraId="50112DBF" w14:textId="77777777" w:rsidTr="002951B9">
        <w:tc>
          <w:tcPr>
            <w:tcW w:w="5665" w:type="dxa"/>
          </w:tcPr>
          <w:p w14:paraId="5CFCC48B" w14:textId="3E14D273" w:rsidR="00B051FD" w:rsidRPr="00B66A49" w:rsidRDefault="00B051FD" w:rsidP="00B051FD">
            <w:pPr>
              <w:numPr>
                <w:ilvl w:val="0"/>
                <w:numId w:val="10"/>
              </w:numPr>
              <w:spacing w:after="160" w:line="278" w:lineRule="auto"/>
            </w:pPr>
            <w:r w:rsidRPr="00B66A49">
              <w:t>Understanding of the needs of adults with learning difficulties</w:t>
            </w:r>
          </w:p>
        </w:tc>
        <w:tc>
          <w:tcPr>
            <w:tcW w:w="1701" w:type="dxa"/>
          </w:tcPr>
          <w:p w14:paraId="680CEC60" w14:textId="1A4C1508" w:rsidR="00B051FD" w:rsidRPr="00720936" w:rsidRDefault="00B051FD" w:rsidP="00B051FD">
            <w:pPr>
              <w:rPr>
                <w:rFonts w:ascii="Brix Sans Light" w:hAnsi="Brix Sans Light" w:cstheme="majorHAnsi"/>
                <w:sz w:val="22"/>
                <w:szCs w:val="22"/>
              </w:rPr>
            </w:pPr>
            <w:r>
              <w:rPr>
                <w:rFonts w:ascii="Brix Sans Light" w:hAnsi="Brix Sans Light" w:cstheme="majorHAnsi"/>
                <w:sz w:val="22"/>
                <w:szCs w:val="22"/>
              </w:rPr>
              <w:sym w:font="Symbol" w:char="F0D6"/>
            </w:r>
          </w:p>
        </w:tc>
        <w:tc>
          <w:tcPr>
            <w:tcW w:w="1179" w:type="dxa"/>
          </w:tcPr>
          <w:p w14:paraId="52D4FD95" w14:textId="77777777" w:rsidR="00B051FD" w:rsidRPr="00720936" w:rsidRDefault="00B051FD" w:rsidP="00B051FD">
            <w:pPr>
              <w:rPr>
                <w:rFonts w:ascii="Brix Sans Light" w:hAnsi="Brix Sans Light" w:cstheme="majorHAnsi"/>
                <w:sz w:val="22"/>
                <w:szCs w:val="22"/>
              </w:rPr>
            </w:pPr>
          </w:p>
        </w:tc>
      </w:tr>
      <w:tr w:rsidR="00B051FD" w:rsidRPr="00720936" w14:paraId="076DDA86" w14:textId="77777777" w:rsidTr="002951B9">
        <w:tc>
          <w:tcPr>
            <w:tcW w:w="5665" w:type="dxa"/>
          </w:tcPr>
          <w:p w14:paraId="109DED58" w14:textId="5657B5F1" w:rsidR="00B051FD" w:rsidRPr="00B051FD" w:rsidRDefault="00B051FD" w:rsidP="00B051FD">
            <w:pPr>
              <w:pStyle w:val="ListParagraph"/>
              <w:numPr>
                <w:ilvl w:val="0"/>
                <w:numId w:val="10"/>
              </w:numPr>
              <w:rPr>
                <w:rFonts w:ascii="Times New Roman" w:hAnsi="Times New Roman"/>
                <w:sz w:val="24"/>
                <w:szCs w:val="24"/>
              </w:rPr>
            </w:pPr>
            <w:r w:rsidRPr="00B051FD">
              <w:rPr>
                <w:rFonts w:ascii="Times New Roman" w:hAnsi="Times New Roman"/>
                <w:sz w:val="24"/>
                <w:szCs w:val="24"/>
              </w:rPr>
              <w:t>Proficiency in Microsoft Office and other relevant software.</w:t>
            </w:r>
          </w:p>
        </w:tc>
        <w:tc>
          <w:tcPr>
            <w:tcW w:w="1701" w:type="dxa"/>
          </w:tcPr>
          <w:p w14:paraId="15A70A29" w14:textId="7148AB12" w:rsidR="00B051FD" w:rsidRPr="00720936" w:rsidRDefault="00B051FD" w:rsidP="00B051FD">
            <w:pPr>
              <w:rPr>
                <w:rFonts w:ascii="Brix Sans Light" w:hAnsi="Brix Sans Light" w:cstheme="majorHAnsi"/>
                <w:sz w:val="22"/>
                <w:szCs w:val="22"/>
              </w:rPr>
            </w:pPr>
            <w:r>
              <w:rPr>
                <w:rFonts w:ascii="Brix Sans Light" w:hAnsi="Brix Sans Light" w:cstheme="majorHAnsi"/>
                <w:sz w:val="22"/>
                <w:szCs w:val="22"/>
              </w:rPr>
              <w:sym w:font="Symbol" w:char="F0D6"/>
            </w:r>
          </w:p>
        </w:tc>
        <w:tc>
          <w:tcPr>
            <w:tcW w:w="1179" w:type="dxa"/>
          </w:tcPr>
          <w:p w14:paraId="443D86EC" w14:textId="77777777" w:rsidR="00B051FD" w:rsidRPr="00720936" w:rsidRDefault="00B051FD" w:rsidP="00B051FD">
            <w:pPr>
              <w:rPr>
                <w:rFonts w:ascii="Brix Sans Light" w:hAnsi="Brix Sans Light" w:cstheme="majorHAnsi"/>
                <w:sz w:val="22"/>
                <w:szCs w:val="22"/>
              </w:rPr>
            </w:pPr>
          </w:p>
        </w:tc>
      </w:tr>
      <w:tr w:rsidR="00B051FD" w:rsidRPr="00720936" w14:paraId="0A2FF5B7" w14:textId="77777777" w:rsidTr="002951B9">
        <w:tc>
          <w:tcPr>
            <w:tcW w:w="5665" w:type="dxa"/>
          </w:tcPr>
          <w:p w14:paraId="3DD1355A" w14:textId="6B1B28FA" w:rsidR="00B051FD" w:rsidRPr="00B051FD" w:rsidRDefault="00B051FD" w:rsidP="00B051FD">
            <w:pPr>
              <w:pStyle w:val="ListParagraph"/>
              <w:numPr>
                <w:ilvl w:val="0"/>
                <w:numId w:val="10"/>
              </w:numPr>
              <w:rPr>
                <w:rFonts w:ascii="Times New Roman" w:hAnsi="Times New Roman"/>
                <w:sz w:val="24"/>
                <w:szCs w:val="24"/>
              </w:rPr>
            </w:pPr>
            <w:r w:rsidRPr="00B051FD">
              <w:rPr>
                <w:rFonts w:ascii="Times New Roman" w:hAnsi="Times New Roman"/>
                <w:sz w:val="24"/>
                <w:szCs w:val="24"/>
              </w:rPr>
              <w:t>Knowledge of safeguarding and accessibility best practices.</w:t>
            </w:r>
          </w:p>
        </w:tc>
        <w:tc>
          <w:tcPr>
            <w:tcW w:w="1701" w:type="dxa"/>
          </w:tcPr>
          <w:p w14:paraId="1DF8A300" w14:textId="77777777" w:rsidR="00B051FD" w:rsidRPr="00720936" w:rsidRDefault="00B051FD" w:rsidP="00B051FD">
            <w:pPr>
              <w:rPr>
                <w:rFonts w:ascii="Brix Sans Light" w:hAnsi="Brix Sans Light" w:cstheme="majorHAnsi"/>
                <w:sz w:val="22"/>
                <w:szCs w:val="22"/>
              </w:rPr>
            </w:pPr>
          </w:p>
        </w:tc>
        <w:tc>
          <w:tcPr>
            <w:tcW w:w="1179" w:type="dxa"/>
          </w:tcPr>
          <w:p w14:paraId="669200A7" w14:textId="0112DD77" w:rsidR="00B051FD" w:rsidRPr="00720936" w:rsidRDefault="00B051FD" w:rsidP="00B051FD">
            <w:pPr>
              <w:rPr>
                <w:rFonts w:ascii="Brix Sans Light" w:hAnsi="Brix Sans Light" w:cstheme="majorHAnsi"/>
                <w:sz w:val="22"/>
                <w:szCs w:val="22"/>
              </w:rPr>
            </w:pPr>
            <w:r>
              <w:rPr>
                <w:rFonts w:ascii="Brix Sans Light" w:hAnsi="Brix Sans Light" w:cstheme="majorHAnsi"/>
                <w:sz w:val="22"/>
                <w:szCs w:val="22"/>
              </w:rPr>
              <w:sym w:font="Symbol" w:char="F0D6"/>
            </w:r>
          </w:p>
        </w:tc>
      </w:tr>
      <w:tr w:rsidR="009A4911" w:rsidRPr="00720936" w14:paraId="32A3939D" w14:textId="77777777" w:rsidTr="002951B9">
        <w:tc>
          <w:tcPr>
            <w:tcW w:w="5665" w:type="dxa"/>
          </w:tcPr>
          <w:p w14:paraId="3BFB2B8C" w14:textId="61E49396" w:rsidR="009A4911" w:rsidRPr="00720936" w:rsidRDefault="006E6916" w:rsidP="00B051FD">
            <w:pPr>
              <w:rPr>
                <w:rFonts w:ascii="Brix Sans Light" w:hAnsi="Brix Sans Light" w:cstheme="majorHAnsi"/>
                <w:sz w:val="22"/>
                <w:szCs w:val="22"/>
              </w:rPr>
            </w:pPr>
            <w:r w:rsidRPr="006E6916">
              <w:rPr>
                <w:rFonts w:ascii="Brix Sans Light" w:hAnsi="Brix Sans Light" w:cstheme="majorHAnsi"/>
                <w:b/>
                <w:bCs/>
                <w:sz w:val="22"/>
                <w:szCs w:val="22"/>
              </w:rPr>
              <w:t>Personal requirements</w:t>
            </w:r>
          </w:p>
        </w:tc>
        <w:tc>
          <w:tcPr>
            <w:tcW w:w="1701" w:type="dxa"/>
          </w:tcPr>
          <w:p w14:paraId="2DC2647D" w14:textId="77777777" w:rsidR="009A4911" w:rsidRPr="00720936" w:rsidRDefault="009A4911" w:rsidP="00B051FD">
            <w:pPr>
              <w:rPr>
                <w:rFonts w:ascii="Brix Sans Light" w:hAnsi="Brix Sans Light" w:cstheme="majorHAnsi"/>
                <w:sz w:val="22"/>
                <w:szCs w:val="22"/>
              </w:rPr>
            </w:pPr>
          </w:p>
        </w:tc>
        <w:tc>
          <w:tcPr>
            <w:tcW w:w="1179" w:type="dxa"/>
          </w:tcPr>
          <w:p w14:paraId="1595E5F5" w14:textId="77777777" w:rsidR="009A4911" w:rsidRPr="00720936" w:rsidRDefault="009A4911" w:rsidP="00B051FD">
            <w:pPr>
              <w:rPr>
                <w:rFonts w:ascii="Brix Sans Light" w:hAnsi="Brix Sans Light" w:cstheme="majorHAnsi"/>
                <w:sz w:val="22"/>
                <w:szCs w:val="22"/>
              </w:rPr>
            </w:pPr>
          </w:p>
        </w:tc>
      </w:tr>
      <w:tr w:rsidR="009A4911" w:rsidRPr="00720936" w14:paraId="429822D1" w14:textId="77777777" w:rsidTr="002951B9">
        <w:tc>
          <w:tcPr>
            <w:tcW w:w="5665" w:type="dxa"/>
          </w:tcPr>
          <w:p w14:paraId="4D792D63" w14:textId="77777777" w:rsidR="00B051FD" w:rsidRPr="00B66A49" w:rsidRDefault="00B051FD" w:rsidP="00B051FD">
            <w:pPr>
              <w:numPr>
                <w:ilvl w:val="0"/>
                <w:numId w:val="10"/>
              </w:numPr>
              <w:spacing w:after="160" w:line="278" w:lineRule="auto"/>
            </w:pPr>
            <w:r w:rsidRPr="00B66A49">
              <w:t>Ability to work collaboratively with diverse stakeholders.</w:t>
            </w:r>
          </w:p>
          <w:p w14:paraId="46C81402" w14:textId="77777777" w:rsidR="009A4911" w:rsidRPr="00720936" w:rsidRDefault="009A4911" w:rsidP="00B051FD">
            <w:pPr>
              <w:rPr>
                <w:rFonts w:ascii="Brix Sans Light" w:hAnsi="Brix Sans Light" w:cstheme="majorHAnsi"/>
                <w:sz w:val="22"/>
                <w:szCs w:val="22"/>
              </w:rPr>
            </w:pPr>
          </w:p>
        </w:tc>
        <w:tc>
          <w:tcPr>
            <w:tcW w:w="1701" w:type="dxa"/>
          </w:tcPr>
          <w:p w14:paraId="04B469D2" w14:textId="0BD7C143" w:rsidR="009A4911" w:rsidRPr="00720936" w:rsidRDefault="00B051FD" w:rsidP="00B051FD">
            <w:pPr>
              <w:rPr>
                <w:rFonts w:ascii="Brix Sans Light" w:hAnsi="Brix Sans Light" w:cstheme="majorHAnsi"/>
                <w:sz w:val="22"/>
                <w:szCs w:val="22"/>
              </w:rPr>
            </w:pPr>
            <w:r>
              <w:rPr>
                <w:rFonts w:ascii="Brix Sans Light" w:hAnsi="Brix Sans Light" w:cstheme="majorHAnsi"/>
                <w:sz w:val="22"/>
                <w:szCs w:val="22"/>
              </w:rPr>
              <w:sym w:font="Symbol" w:char="F0D6"/>
            </w:r>
          </w:p>
        </w:tc>
        <w:tc>
          <w:tcPr>
            <w:tcW w:w="1179" w:type="dxa"/>
          </w:tcPr>
          <w:p w14:paraId="184C4FA5" w14:textId="77777777" w:rsidR="009A4911" w:rsidRPr="00720936" w:rsidRDefault="009A4911" w:rsidP="00B051FD">
            <w:pPr>
              <w:rPr>
                <w:rFonts w:ascii="Brix Sans Light" w:hAnsi="Brix Sans Light" w:cstheme="majorHAnsi"/>
                <w:sz w:val="22"/>
                <w:szCs w:val="22"/>
              </w:rPr>
            </w:pPr>
          </w:p>
        </w:tc>
      </w:tr>
    </w:tbl>
    <w:p w14:paraId="5004B05F" w14:textId="77777777" w:rsidR="002951B9" w:rsidRDefault="002951B9" w:rsidP="00565620">
      <w:pPr>
        <w:rPr>
          <w:rFonts w:ascii="Brix Sans Light" w:hAnsi="Brix Sans Light" w:cstheme="majorHAnsi"/>
          <w:b/>
          <w:bCs/>
          <w:sz w:val="22"/>
          <w:szCs w:val="22"/>
        </w:rPr>
      </w:pPr>
    </w:p>
    <w:p w14:paraId="79E6983C" w14:textId="0A03D4BB" w:rsidR="00565620" w:rsidRPr="00EE37CE" w:rsidRDefault="00565620" w:rsidP="00565620">
      <w:pPr>
        <w:rPr>
          <w:rFonts w:ascii="Brix Sans Light" w:hAnsi="Brix Sans Light" w:cstheme="majorHAnsi"/>
          <w:sz w:val="22"/>
          <w:szCs w:val="22"/>
        </w:rPr>
      </w:pPr>
      <w:r w:rsidRPr="00720936">
        <w:rPr>
          <w:rFonts w:ascii="Brix Sans Light" w:hAnsi="Brix Sans Light" w:cstheme="majorHAnsi"/>
          <w:b/>
          <w:bCs/>
          <w:sz w:val="22"/>
          <w:szCs w:val="22"/>
        </w:rPr>
        <w:lastRenderedPageBreak/>
        <w:t>OTHER DETAILS   </w:t>
      </w:r>
    </w:p>
    <w:p w14:paraId="1E6B3387"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 </w:t>
      </w:r>
    </w:p>
    <w:p w14:paraId="11A49418"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All staff are ambassadors for Guideposts and as such may be required from time to time to assist managers and fundraising in the promotion of Guidepost and its work. </w:t>
      </w:r>
    </w:p>
    <w:p w14:paraId="71D20C38"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 </w:t>
      </w:r>
    </w:p>
    <w:p w14:paraId="222BC6B1"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All staff have a responsibility to look after the Health and Safety not only of those people who use our services but for themselves and their colleagues and should follow Guideposts Health and Safety Policy and Procedures.  </w:t>
      </w:r>
    </w:p>
    <w:p w14:paraId="04724201"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 </w:t>
      </w:r>
    </w:p>
    <w:p w14:paraId="2E5AE1B4" w14:textId="77777777" w:rsidR="00565620" w:rsidRPr="00720936" w:rsidRDefault="00565620" w:rsidP="00565620">
      <w:pPr>
        <w:rPr>
          <w:rFonts w:ascii="Brix Sans Light" w:hAnsi="Brix Sans Light" w:cstheme="majorHAnsi"/>
          <w:sz w:val="22"/>
          <w:szCs w:val="22"/>
        </w:rPr>
      </w:pPr>
      <w:r w:rsidRPr="00720936">
        <w:rPr>
          <w:rFonts w:ascii="Brix Sans Light" w:hAnsi="Brix Sans Light" w:cstheme="majorHAnsi"/>
          <w:sz w:val="22"/>
          <w:szCs w:val="22"/>
        </w:rPr>
        <w:t>Guideposts is an Equal Opportunities employer.  </w:t>
      </w:r>
    </w:p>
    <w:p w14:paraId="6F9178D9" w14:textId="77777777" w:rsidR="00565620" w:rsidRPr="00720936" w:rsidRDefault="00565620" w:rsidP="00565620">
      <w:pPr>
        <w:rPr>
          <w:rFonts w:ascii="Brix Sans Light" w:hAnsi="Brix Sans Light" w:cstheme="majorHAnsi"/>
          <w:sz w:val="22"/>
          <w:szCs w:val="22"/>
        </w:rPr>
      </w:pPr>
    </w:p>
    <w:p w14:paraId="391854B8" w14:textId="31D1ECAA" w:rsidR="00612A23" w:rsidRDefault="00565620" w:rsidP="00612A23">
      <w:pPr>
        <w:rPr>
          <w:rFonts w:ascii="Brix Sans Light" w:hAnsi="Brix Sans Light" w:cstheme="majorHAnsi"/>
          <w:sz w:val="22"/>
          <w:szCs w:val="22"/>
        </w:rPr>
      </w:pPr>
      <w:r w:rsidRPr="00720936">
        <w:rPr>
          <w:rFonts w:ascii="Brix Sans Light" w:hAnsi="Brix Sans Light" w:cstheme="majorHAnsi"/>
          <w:sz w:val="22"/>
          <w:szCs w:val="22"/>
        </w:rPr>
        <w:t>This job description is not exhaustive but is provided to assist the post holder to know and understand the main duties of their role.  Responsibilities may be subject to review and may be varied in emphasis depending on operational requirements.  It may be amended from time to time in discussion with the post holder.</w:t>
      </w:r>
    </w:p>
    <w:p w14:paraId="50C1A09D" w14:textId="77777777" w:rsidR="00B051FD" w:rsidRPr="00720936" w:rsidRDefault="00B051FD" w:rsidP="00612A23">
      <w:pPr>
        <w:rPr>
          <w:rFonts w:ascii="Brix Sans Light" w:hAnsi="Brix Sans Light" w:cstheme="majorHAnsi"/>
          <w:sz w:val="22"/>
          <w:szCs w:val="22"/>
        </w:rPr>
      </w:pPr>
    </w:p>
    <w:sectPr w:rsidR="00B051FD" w:rsidRPr="00720936" w:rsidSect="001728DD">
      <w:headerReference w:type="default" r:id="rId11"/>
      <w:pgSz w:w="11906" w:h="16838" w:code="9"/>
      <w:pgMar w:top="1440" w:right="1440" w:bottom="1440" w:left="1440"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D17D" w14:textId="77777777" w:rsidR="006E2471" w:rsidRDefault="006E2471">
      <w:r>
        <w:separator/>
      </w:r>
    </w:p>
  </w:endnote>
  <w:endnote w:type="continuationSeparator" w:id="0">
    <w:p w14:paraId="57763D5C" w14:textId="77777777" w:rsidR="006E2471" w:rsidRDefault="006E2471">
      <w:r>
        <w:continuationSeparator/>
      </w:r>
    </w:p>
  </w:endnote>
  <w:endnote w:type="continuationNotice" w:id="1">
    <w:p w14:paraId="63F43F91" w14:textId="77777777" w:rsidR="006E2471" w:rsidRDefault="006E2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x Sans Light">
    <w:altName w:val="Calibri"/>
    <w:charset w:val="00"/>
    <w:family w:val="auto"/>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3122" w14:textId="77777777" w:rsidR="006E2471" w:rsidRDefault="006E2471">
      <w:r>
        <w:separator/>
      </w:r>
    </w:p>
  </w:footnote>
  <w:footnote w:type="continuationSeparator" w:id="0">
    <w:p w14:paraId="7C182B0C" w14:textId="77777777" w:rsidR="006E2471" w:rsidRDefault="006E2471">
      <w:r>
        <w:continuationSeparator/>
      </w:r>
    </w:p>
  </w:footnote>
  <w:footnote w:type="continuationNotice" w:id="1">
    <w:p w14:paraId="7C66B1C9" w14:textId="77777777" w:rsidR="006E2471" w:rsidRDefault="006E2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2F9C" w14:textId="00110827" w:rsidR="009973E8" w:rsidRDefault="009973E8">
    <w:pPr>
      <w:pStyle w:val="Header"/>
    </w:pPr>
  </w:p>
  <w:p w14:paraId="7C526A5B" w14:textId="77777777" w:rsidR="009973E8" w:rsidRDefault="00997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9DE"/>
    <w:multiLevelType w:val="hybridMultilevel"/>
    <w:tmpl w:val="22E2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B339F"/>
    <w:multiLevelType w:val="hybridMultilevel"/>
    <w:tmpl w:val="D42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E0684"/>
    <w:multiLevelType w:val="multilevel"/>
    <w:tmpl w:val="429C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314DC"/>
    <w:multiLevelType w:val="hybridMultilevel"/>
    <w:tmpl w:val="F224D36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A70F3"/>
    <w:multiLevelType w:val="hybridMultilevel"/>
    <w:tmpl w:val="CE28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30C4"/>
    <w:multiLevelType w:val="multilevel"/>
    <w:tmpl w:val="1526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F39B2"/>
    <w:multiLevelType w:val="hybridMultilevel"/>
    <w:tmpl w:val="34C01206"/>
    <w:lvl w:ilvl="0" w:tplc="04090001">
      <w:start w:val="1"/>
      <w:numFmt w:val="bullet"/>
      <w:lvlText w:val=""/>
      <w:lvlJc w:val="left"/>
      <w:pPr>
        <w:tabs>
          <w:tab w:val="num" w:pos="0"/>
        </w:tabs>
        <w:ind w:left="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965EC"/>
    <w:multiLevelType w:val="hybridMultilevel"/>
    <w:tmpl w:val="69E4EE64"/>
    <w:lvl w:ilvl="0" w:tplc="8CFE6D30">
      <w:numFmt w:val="bullet"/>
      <w:lvlText w:val="•"/>
      <w:lvlJc w:val="left"/>
      <w:pPr>
        <w:ind w:left="1080" w:hanging="720"/>
      </w:pPr>
      <w:rPr>
        <w:rFonts w:ascii="Brix Sans Light" w:eastAsia="Times New Roman" w:hAnsi="Brix San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E3635"/>
    <w:multiLevelType w:val="hybridMultilevel"/>
    <w:tmpl w:val="8B7A273E"/>
    <w:lvl w:ilvl="0" w:tplc="2AFEBF92">
      <w:numFmt w:val="bullet"/>
      <w:lvlText w:val="•"/>
      <w:lvlJc w:val="left"/>
      <w:pPr>
        <w:ind w:left="1080" w:hanging="720"/>
      </w:pPr>
      <w:rPr>
        <w:rFonts w:ascii="Brix Sans Light" w:eastAsia="Times New Roman" w:hAnsi="Brix Sans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13FAD"/>
    <w:multiLevelType w:val="hybridMultilevel"/>
    <w:tmpl w:val="0FA6D630"/>
    <w:lvl w:ilvl="0" w:tplc="8CFE6D30">
      <w:numFmt w:val="bullet"/>
      <w:lvlText w:val="•"/>
      <w:lvlJc w:val="left"/>
      <w:pPr>
        <w:ind w:left="1080" w:hanging="720"/>
      </w:pPr>
      <w:rPr>
        <w:rFonts w:ascii="Brix Sans Light" w:eastAsia="Times New Roman" w:hAnsi="Brix San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164A3"/>
    <w:multiLevelType w:val="hybridMultilevel"/>
    <w:tmpl w:val="267240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62F9E"/>
    <w:multiLevelType w:val="multilevel"/>
    <w:tmpl w:val="D62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0300D"/>
    <w:multiLevelType w:val="hybridMultilevel"/>
    <w:tmpl w:val="310ADDE0"/>
    <w:lvl w:ilvl="0" w:tplc="2AFEBF92">
      <w:numFmt w:val="bullet"/>
      <w:lvlText w:val="•"/>
      <w:lvlJc w:val="left"/>
      <w:pPr>
        <w:ind w:left="1080" w:hanging="720"/>
      </w:pPr>
      <w:rPr>
        <w:rFonts w:ascii="Brix Sans Light" w:eastAsia="Times New Roman" w:hAnsi="Brix Sans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13EE7"/>
    <w:multiLevelType w:val="hybridMultilevel"/>
    <w:tmpl w:val="C9E4A7E6"/>
    <w:lvl w:ilvl="0" w:tplc="2AFEBF92">
      <w:numFmt w:val="bullet"/>
      <w:lvlText w:val="•"/>
      <w:lvlJc w:val="left"/>
      <w:pPr>
        <w:ind w:left="1080" w:hanging="720"/>
      </w:pPr>
      <w:rPr>
        <w:rFonts w:ascii="Brix Sans Light" w:eastAsia="Times New Roman" w:hAnsi="Brix Sans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9562B"/>
    <w:multiLevelType w:val="hybridMultilevel"/>
    <w:tmpl w:val="FEBE81C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435F5"/>
    <w:multiLevelType w:val="multilevel"/>
    <w:tmpl w:val="7380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B31FE"/>
    <w:multiLevelType w:val="hybridMultilevel"/>
    <w:tmpl w:val="C200FA14"/>
    <w:lvl w:ilvl="0" w:tplc="2AFEBF92">
      <w:numFmt w:val="bullet"/>
      <w:lvlText w:val="•"/>
      <w:lvlJc w:val="left"/>
      <w:pPr>
        <w:ind w:left="1080" w:hanging="720"/>
      </w:pPr>
      <w:rPr>
        <w:rFonts w:ascii="Brix Sans Light" w:eastAsia="Times New Roman" w:hAnsi="Brix Sans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02176"/>
    <w:multiLevelType w:val="hybridMultilevel"/>
    <w:tmpl w:val="DC36AF68"/>
    <w:lvl w:ilvl="0" w:tplc="2AFEBF92">
      <w:numFmt w:val="bullet"/>
      <w:lvlText w:val="•"/>
      <w:lvlJc w:val="left"/>
      <w:pPr>
        <w:ind w:left="1080" w:hanging="720"/>
      </w:pPr>
      <w:rPr>
        <w:rFonts w:ascii="Brix Sans Light" w:eastAsia="Times New Roman" w:hAnsi="Brix Sans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13F94"/>
    <w:multiLevelType w:val="hybridMultilevel"/>
    <w:tmpl w:val="94D2DFA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745734"/>
    <w:multiLevelType w:val="hybridMultilevel"/>
    <w:tmpl w:val="648CA9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45E6E"/>
    <w:multiLevelType w:val="multilevel"/>
    <w:tmpl w:val="DE32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F5ECD"/>
    <w:multiLevelType w:val="hybridMultilevel"/>
    <w:tmpl w:val="366C3BF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C70145"/>
    <w:multiLevelType w:val="hybridMultilevel"/>
    <w:tmpl w:val="C59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23ADD"/>
    <w:multiLevelType w:val="hybridMultilevel"/>
    <w:tmpl w:val="DA6C0C12"/>
    <w:lvl w:ilvl="0" w:tplc="2AFEBF92">
      <w:numFmt w:val="bullet"/>
      <w:lvlText w:val="•"/>
      <w:lvlJc w:val="left"/>
      <w:pPr>
        <w:ind w:left="1080" w:hanging="720"/>
      </w:pPr>
      <w:rPr>
        <w:rFonts w:ascii="Brix Sans Light" w:eastAsia="Times New Roman" w:hAnsi="Brix Sans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B02A1"/>
    <w:multiLevelType w:val="hybridMultilevel"/>
    <w:tmpl w:val="FF62F5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81A1D"/>
    <w:multiLevelType w:val="multilevel"/>
    <w:tmpl w:val="EA48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14096"/>
    <w:multiLevelType w:val="hybridMultilevel"/>
    <w:tmpl w:val="EF1EEAD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25977"/>
    <w:multiLevelType w:val="hybridMultilevel"/>
    <w:tmpl w:val="07C432D0"/>
    <w:lvl w:ilvl="0" w:tplc="04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B2D104D"/>
    <w:multiLevelType w:val="hybridMultilevel"/>
    <w:tmpl w:val="19400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92287B"/>
    <w:multiLevelType w:val="hybridMultilevel"/>
    <w:tmpl w:val="6B90F46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851BE"/>
    <w:multiLevelType w:val="hybridMultilevel"/>
    <w:tmpl w:val="6548FEBE"/>
    <w:lvl w:ilvl="0" w:tplc="2AFEBF92">
      <w:numFmt w:val="bullet"/>
      <w:lvlText w:val="•"/>
      <w:lvlJc w:val="left"/>
      <w:pPr>
        <w:ind w:left="1080" w:hanging="720"/>
      </w:pPr>
      <w:rPr>
        <w:rFonts w:ascii="Brix Sans Light" w:eastAsia="Times New Roman" w:hAnsi="Brix Sans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70E5D"/>
    <w:multiLevelType w:val="hybridMultilevel"/>
    <w:tmpl w:val="4A4C9F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C53A15"/>
    <w:multiLevelType w:val="hybridMultilevel"/>
    <w:tmpl w:val="EA3C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D59FC"/>
    <w:multiLevelType w:val="hybridMultilevel"/>
    <w:tmpl w:val="D3587AD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06388"/>
    <w:multiLevelType w:val="hybridMultilevel"/>
    <w:tmpl w:val="53381B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569257">
    <w:abstractNumId w:val="28"/>
  </w:num>
  <w:num w:numId="2" w16cid:durableId="1513714512">
    <w:abstractNumId w:val="4"/>
  </w:num>
  <w:num w:numId="3" w16cid:durableId="1118834967">
    <w:abstractNumId w:val="22"/>
  </w:num>
  <w:num w:numId="4" w16cid:durableId="1609123948">
    <w:abstractNumId w:val="1"/>
  </w:num>
  <w:num w:numId="5" w16cid:durableId="293870876">
    <w:abstractNumId w:val="20"/>
  </w:num>
  <w:num w:numId="6" w16cid:durableId="321786549">
    <w:abstractNumId w:val="29"/>
  </w:num>
  <w:num w:numId="7" w16cid:durableId="366301918">
    <w:abstractNumId w:val="24"/>
  </w:num>
  <w:num w:numId="8" w16cid:durableId="1619989763">
    <w:abstractNumId w:val="26"/>
  </w:num>
  <w:num w:numId="9" w16cid:durableId="1502545367">
    <w:abstractNumId w:val="25"/>
  </w:num>
  <w:num w:numId="10" w16cid:durableId="1245067586">
    <w:abstractNumId w:val="2"/>
  </w:num>
  <w:num w:numId="11" w16cid:durableId="808405266">
    <w:abstractNumId w:val="15"/>
  </w:num>
  <w:num w:numId="12" w16cid:durableId="1892687886">
    <w:abstractNumId w:val="33"/>
  </w:num>
  <w:num w:numId="13" w16cid:durableId="2045473440">
    <w:abstractNumId w:val="10"/>
  </w:num>
  <w:num w:numId="14" w16cid:durableId="65686001">
    <w:abstractNumId w:val="34"/>
  </w:num>
  <w:num w:numId="15" w16cid:durableId="1529754392">
    <w:abstractNumId w:val="27"/>
  </w:num>
  <w:num w:numId="16" w16cid:durableId="512305472">
    <w:abstractNumId w:val="5"/>
  </w:num>
  <w:num w:numId="17" w16cid:durableId="97911950">
    <w:abstractNumId w:val="11"/>
  </w:num>
  <w:num w:numId="18" w16cid:durableId="1443498077">
    <w:abstractNumId w:val="31"/>
  </w:num>
  <w:num w:numId="19" w16cid:durableId="1206671943">
    <w:abstractNumId w:val="3"/>
  </w:num>
  <w:num w:numId="20" w16cid:durableId="422188567">
    <w:abstractNumId w:val="6"/>
  </w:num>
  <w:num w:numId="21" w16cid:durableId="1359165528">
    <w:abstractNumId w:val="18"/>
  </w:num>
  <w:num w:numId="22" w16cid:durableId="1200164215">
    <w:abstractNumId w:val="19"/>
  </w:num>
  <w:num w:numId="23" w16cid:durableId="469058968">
    <w:abstractNumId w:val="14"/>
  </w:num>
  <w:num w:numId="24" w16cid:durableId="1261254677">
    <w:abstractNumId w:val="21"/>
  </w:num>
  <w:num w:numId="25" w16cid:durableId="1260258093">
    <w:abstractNumId w:val="0"/>
  </w:num>
  <w:num w:numId="26" w16cid:durableId="657197650">
    <w:abstractNumId w:val="16"/>
  </w:num>
  <w:num w:numId="27" w16cid:durableId="332807973">
    <w:abstractNumId w:val="12"/>
  </w:num>
  <w:num w:numId="28" w16cid:durableId="377821736">
    <w:abstractNumId w:val="8"/>
  </w:num>
  <w:num w:numId="29" w16cid:durableId="744184672">
    <w:abstractNumId w:val="23"/>
  </w:num>
  <w:num w:numId="30" w16cid:durableId="1091320649">
    <w:abstractNumId w:val="13"/>
  </w:num>
  <w:num w:numId="31" w16cid:durableId="1913660433">
    <w:abstractNumId w:val="30"/>
  </w:num>
  <w:num w:numId="32" w16cid:durableId="587883080">
    <w:abstractNumId w:val="17"/>
  </w:num>
  <w:num w:numId="33" w16cid:durableId="206793534">
    <w:abstractNumId w:val="32"/>
  </w:num>
  <w:num w:numId="34" w16cid:durableId="249970243">
    <w:abstractNumId w:val="7"/>
  </w:num>
  <w:num w:numId="35" w16cid:durableId="1589772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0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20"/>
    <w:rsid w:val="00044E86"/>
    <w:rsid w:val="000457DE"/>
    <w:rsid w:val="000A327F"/>
    <w:rsid w:val="000D42EE"/>
    <w:rsid w:val="000E7C26"/>
    <w:rsid w:val="000F2AAC"/>
    <w:rsid w:val="00114764"/>
    <w:rsid w:val="00117E66"/>
    <w:rsid w:val="001268DA"/>
    <w:rsid w:val="00133763"/>
    <w:rsid w:val="001728DD"/>
    <w:rsid w:val="00181289"/>
    <w:rsid w:val="001B1481"/>
    <w:rsid w:val="001D3223"/>
    <w:rsid w:val="001E3B2E"/>
    <w:rsid w:val="001F0CC9"/>
    <w:rsid w:val="00202280"/>
    <w:rsid w:val="002067EC"/>
    <w:rsid w:val="0021505F"/>
    <w:rsid w:val="00241487"/>
    <w:rsid w:val="002526FD"/>
    <w:rsid w:val="00254F97"/>
    <w:rsid w:val="0026281B"/>
    <w:rsid w:val="0027024A"/>
    <w:rsid w:val="00281CE1"/>
    <w:rsid w:val="0028248E"/>
    <w:rsid w:val="00285DF8"/>
    <w:rsid w:val="002951B9"/>
    <w:rsid w:val="002B2135"/>
    <w:rsid w:val="002C34FB"/>
    <w:rsid w:val="002C54F1"/>
    <w:rsid w:val="002E4CEC"/>
    <w:rsid w:val="002F65B4"/>
    <w:rsid w:val="00303F87"/>
    <w:rsid w:val="00324E6E"/>
    <w:rsid w:val="003403CD"/>
    <w:rsid w:val="00361486"/>
    <w:rsid w:val="00364F7D"/>
    <w:rsid w:val="00372FA2"/>
    <w:rsid w:val="0039214E"/>
    <w:rsid w:val="00397148"/>
    <w:rsid w:val="003A3370"/>
    <w:rsid w:val="003B6F40"/>
    <w:rsid w:val="003D1340"/>
    <w:rsid w:val="00400375"/>
    <w:rsid w:val="004147CC"/>
    <w:rsid w:val="00454AA4"/>
    <w:rsid w:val="0045570A"/>
    <w:rsid w:val="004628EE"/>
    <w:rsid w:val="00465107"/>
    <w:rsid w:val="00475D93"/>
    <w:rsid w:val="00480C7C"/>
    <w:rsid w:val="004832EE"/>
    <w:rsid w:val="00486BB6"/>
    <w:rsid w:val="004A10A2"/>
    <w:rsid w:val="004A6DA2"/>
    <w:rsid w:val="004C69DB"/>
    <w:rsid w:val="004F06E2"/>
    <w:rsid w:val="00500DCA"/>
    <w:rsid w:val="005305F8"/>
    <w:rsid w:val="00532C35"/>
    <w:rsid w:val="00544F7E"/>
    <w:rsid w:val="005601EB"/>
    <w:rsid w:val="00565620"/>
    <w:rsid w:val="0057657D"/>
    <w:rsid w:val="00590530"/>
    <w:rsid w:val="005B240D"/>
    <w:rsid w:val="005C214B"/>
    <w:rsid w:val="005C6F19"/>
    <w:rsid w:val="005E0684"/>
    <w:rsid w:val="005F1A20"/>
    <w:rsid w:val="00607F15"/>
    <w:rsid w:val="00612A23"/>
    <w:rsid w:val="0061423A"/>
    <w:rsid w:val="00621929"/>
    <w:rsid w:val="00647F9D"/>
    <w:rsid w:val="00650C44"/>
    <w:rsid w:val="00661975"/>
    <w:rsid w:val="00674FC2"/>
    <w:rsid w:val="006A1B18"/>
    <w:rsid w:val="006B4AB8"/>
    <w:rsid w:val="006D528E"/>
    <w:rsid w:val="006E2471"/>
    <w:rsid w:val="006E3E12"/>
    <w:rsid w:val="006E5015"/>
    <w:rsid w:val="006E6916"/>
    <w:rsid w:val="006F16F5"/>
    <w:rsid w:val="006F6185"/>
    <w:rsid w:val="00720936"/>
    <w:rsid w:val="00734CB7"/>
    <w:rsid w:val="00742E83"/>
    <w:rsid w:val="0075027D"/>
    <w:rsid w:val="007531C6"/>
    <w:rsid w:val="00754CA7"/>
    <w:rsid w:val="00760895"/>
    <w:rsid w:val="00784B1F"/>
    <w:rsid w:val="007854EB"/>
    <w:rsid w:val="007972CC"/>
    <w:rsid w:val="007C22E5"/>
    <w:rsid w:val="007E0CCD"/>
    <w:rsid w:val="007E55FB"/>
    <w:rsid w:val="007E574C"/>
    <w:rsid w:val="007F1793"/>
    <w:rsid w:val="007F6DE5"/>
    <w:rsid w:val="008039F1"/>
    <w:rsid w:val="008075A2"/>
    <w:rsid w:val="00812034"/>
    <w:rsid w:val="0083565E"/>
    <w:rsid w:val="00835D5C"/>
    <w:rsid w:val="008543D7"/>
    <w:rsid w:val="00862EE1"/>
    <w:rsid w:val="00865120"/>
    <w:rsid w:val="00894D37"/>
    <w:rsid w:val="0089615A"/>
    <w:rsid w:val="008B78CD"/>
    <w:rsid w:val="008C61BA"/>
    <w:rsid w:val="008D1674"/>
    <w:rsid w:val="008D5100"/>
    <w:rsid w:val="008E527F"/>
    <w:rsid w:val="008F1AE8"/>
    <w:rsid w:val="00934921"/>
    <w:rsid w:val="00935E42"/>
    <w:rsid w:val="00952DC7"/>
    <w:rsid w:val="00957B86"/>
    <w:rsid w:val="009948D7"/>
    <w:rsid w:val="009973E8"/>
    <w:rsid w:val="009A4911"/>
    <w:rsid w:val="009B1D5A"/>
    <w:rsid w:val="009B3060"/>
    <w:rsid w:val="009D1E9C"/>
    <w:rsid w:val="009E36ED"/>
    <w:rsid w:val="009E4232"/>
    <w:rsid w:val="00A074F4"/>
    <w:rsid w:val="00A1503C"/>
    <w:rsid w:val="00A163EF"/>
    <w:rsid w:val="00A41157"/>
    <w:rsid w:val="00A54B42"/>
    <w:rsid w:val="00A55625"/>
    <w:rsid w:val="00A60476"/>
    <w:rsid w:val="00A92D0C"/>
    <w:rsid w:val="00AA4834"/>
    <w:rsid w:val="00AA65BE"/>
    <w:rsid w:val="00AD1996"/>
    <w:rsid w:val="00AD6F14"/>
    <w:rsid w:val="00AF273B"/>
    <w:rsid w:val="00AF4EE3"/>
    <w:rsid w:val="00B022F0"/>
    <w:rsid w:val="00B03D90"/>
    <w:rsid w:val="00B051FD"/>
    <w:rsid w:val="00B24FFF"/>
    <w:rsid w:val="00B3522D"/>
    <w:rsid w:val="00B37464"/>
    <w:rsid w:val="00B5047D"/>
    <w:rsid w:val="00B7697E"/>
    <w:rsid w:val="00B92CED"/>
    <w:rsid w:val="00BA764D"/>
    <w:rsid w:val="00BB70E6"/>
    <w:rsid w:val="00BD264B"/>
    <w:rsid w:val="00BF5FB5"/>
    <w:rsid w:val="00C20378"/>
    <w:rsid w:val="00C21102"/>
    <w:rsid w:val="00C21C42"/>
    <w:rsid w:val="00C2450D"/>
    <w:rsid w:val="00C45565"/>
    <w:rsid w:val="00C476E9"/>
    <w:rsid w:val="00C57829"/>
    <w:rsid w:val="00C658BC"/>
    <w:rsid w:val="00C81821"/>
    <w:rsid w:val="00C81EFD"/>
    <w:rsid w:val="00C8230F"/>
    <w:rsid w:val="00C8457A"/>
    <w:rsid w:val="00CA56BE"/>
    <w:rsid w:val="00CB5D2A"/>
    <w:rsid w:val="00CC29F1"/>
    <w:rsid w:val="00D5326A"/>
    <w:rsid w:val="00D57177"/>
    <w:rsid w:val="00D60E41"/>
    <w:rsid w:val="00D87C71"/>
    <w:rsid w:val="00DA1167"/>
    <w:rsid w:val="00DA20EF"/>
    <w:rsid w:val="00DA6015"/>
    <w:rsid w:val="00DB5E26"/>
    <w:rsid w:val="00DB6AF7"/>
    <w:rsid w:val="00DC27EB"/>
    <w:rsid w:val="00DC66BB"/>
    <w:rsid w:val="00DE49FB"/>
    <w:rsid w:val="00DF43E1"/>
    <w:rsid w:val="00E20ACD"/>
    <w:rsid w:val="00E25554"/>
    <w:rsid w:val="00E33941"/>
    <w:rsid w:val="00E34B30"/>
    <w:rsid w:val="00E635F5"/>
    <w:rsid w:val="00E819B1"/>
    <w:rsid w:val="00EC17FC"/>
    <w:rsid w:val="00EE088D"/>
    <w:rsid w:val="00EE37CE"/>
    <w:rsid w:val="00F0313D"/>
    <w:rsid w:val="00F2161C"/>
    <w:rsid w:val="00F30E06"/>
    <w:rsid w:val="00F331B4"/>
    <w:rsid w:val="00F55A70"/>
    <w:rsid w:val="00F7170E"/>
    <w:rsid w:val="00F93D42"/>
    <w:rsid w:val="00FA15A5"/>
    <w:rsid w:val="00FB37D0"/>
    <w:rsid w:val="00FC2FC3"/>
    <w:rsid w:val="00FD0CE9"/>
    <w:rsid w:val="00FE5A10"/>
    <w:rsid w:val="00FE685D"/>
    <w:rsid w:val="0378040F"/>
    <w:rsid w:val="06B0D3C1"/>
    <w:rsid w:val="22DA768E"/>
    <w:rsid w:val="3A4DF1F0"/>
    <w:rsid w:val="4B9ADD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
    </o:shapedefaults>
    <o:shapelayout v:ext="edit">
      <o:idmap v:ext="edit" data="2"/>
    </o:shapelayout>
  </w:shapeDefaults>
  <w:decimalSymbol w:val="."/>
  <w:listSeparator w:val=","/>
  <w14:docId w14:val="3BD1C7AB"/>
  <w15:chartTrackingRefBased/>
  <w15:docId w15:val="{51C4A21C-55D9-4B8C-9314-18C68092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F65B4"/>
    <w:pPr>
      <w:keepNext/>
      <w:outlineLvl w:val="0"/>
    </w:pPr>
    <w:rPr>
      <w:rFonts w:ascii="Arial" w:hAnsi="Arial" w:cs="Arial"/>
      <w:sz w:val="22"/>
      <w:u w:val="single"/>
      <w:lang w:eastAsia="en-US"/>
    </w:rPr>
  </w:style>
  <w:style w:type="paragraph" w:styleId="Heading2">
    <w:name w:val="heading 2"/>
    <w:basedOn w:val="Normal"/>
    <w:next w:val="Normal"/>
    <w:qFormat/>
    <w:rsid w:val="002F65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65B4"/>
    <w:pPr>
      <w:jc w:val="center"/>
    </w:pPr>
    <w:rPr>
      <w:rFonts w:ascii="Arial" w:hAnsi="Arial" w:cs="Arial"/>
      <w:b/>
      <w:bCs/>
      <w:lang w:eastAsia="en-US"/>
    </w:rPr>
  </w:style>
  <w:style w:type="paragraph" w:styleId="BodyText">
    <w:name w:val="Body Text"/>
    <w:basedOn w:val="Normal"/>
    <w:rsid w:val="002F65B4"/>
    <w:rPr>
      <w:rFonts w:ascii="Arial" w:hAnsi="Arial" w:cs="Arial"/>
      <w:sz w:val="22"/>
      <w:lang w:eastAsia="en-US"/>
    </w:rPr>
  </w:style>
  <w:style w:type="character" w:styleId="Hyperlink">
    <w:name w:val="Hyperlink"/>
    <w:rsid w:val="00D60E41"/>
    <w:rPr>
      <w:color w:val="0000FF"/>
      <w:u w:val="single"/>
    </w:rPr>
  </w:style>
  <w:style w:type="character" w:customStyle="1" w:styleId="EmailStyle18">
    <w:name w:val="EmailStyle18"/>
    <w:semiHidden/>
    <w:rsid w:val="00754CA7"/>
    <w:rPr>
      <w:rFonts w:ascii="Calibri" w:hAnsi="Calibri"/>
      <w:b w:val="0"/>
      <w:bCs w:val="0"/>
      <w:i w:val="0"/>
      <w:iCs w:val="0"/>
      <w:strike w:val="0"/>
      <w:color w:val="auto"/>
      <w:sz w:val="22"/>
      <w:szCs w:val="22"/>
      <w:u w:val="none"/>
    </w:rPr>
  </w:style>
  <w:style w:type="character" w:styleId="Strong">
    <w:name w:val="Strong"/>
    <w:uiPriority w:val="22"/>
    <w:qFormat/>
    <w:rsid w:val="00754CA7"/>
    <w:rPr>
      <w:b/>
      <w:bCs/>
    </w:rPr>
  </w:style>
  <w:style w:type="paragraph" w:styleId="Header">
    <w:name w:val="header"/>
    <w:basedOn w:val="Normal"/>
    <w:link w:val="HeaderChar"/>
    <w:uiPriority w:val="99"/>
    <w:rsid w:val="00754CA7"/>
    <w:pPr>
      <w:tabs>
        <w:tab w:val="center" w:pos="4153"/>
        <w:tab w:val="right" w:pos="8306"/>
      </w:tabs>
    </w:pPr>
  </w:style>
  <w:style w:type="paragraph" w:styleId="Footer">
    <w:name w:val="footer"/>
    <w:basedOn w:val="Normal"/>
    <w:rsid w:val="00754CA7"/>
    <w:pPr>
      <w:tabs>
        <w:tab w:val="center" w:pos="4153"/>
        <w:tab w:val="right" w:pos="8306"/>
      </w:tabs>
    </w:pPr>
  </w:style>
  <w:style w:type="character" w:customStyle="1" w:styleId="HeaderChar">
    <w:name w:val="Header Char"/>
    <w:link w:val="Header"/>
    <w:uiPriority w:val="99"/>
    <w:rsid w:val="009973E8"/>
    <w:rPr>
      <w:sz w:val="24"/>
      <w:szCs w:val="24"/>
      <w:lang w:val="en-GB" w:eastAsia="en-GB"/>
    </w:rPr>
  </w:style>
  <w:style w:type="paragraph" w:styleId="BalloonText">
    <w:name w:val="Balloon Text"/>
    <w:basedOn w:val="Normal"/>
    <w:link w:val="BalloonTextChar"/>
    <w:rsid w:val="009973E8"/>
    <w:rPr>
      <w:rFonts w:ascii="Tahoma" w:hAnsi="Tahoma" w:cs="Tahoma"/>
      <w:sz w:val="16"/>
      <w:szCs w:val="16"/>
    </w:rPr>
  </w:style>
  <w:style w:type="character" w:customStyle="1" w:styleId="BalloonTextChar">
    <w:name w:val="Balloon Text Char"/>
    <w:link w:val="BalloonText"/>
    <w:rsid w:val="009973E8"/>
    <w:rPr>
      <w:rFonts w:ascii="Tahoma" w:hAnsi="Tahoma" w:cs="Tahoma"/>
      <w:sz w:val="16"/>
      <w:szCs w:val="16"/>
      <w:lang w:val="en-GB" w:eastAsia="en-GB"/>
    </w:rPr>
  </w:style>
  <w:style w:type="paragraph" w:styleId="ListParagraph">
    <w:name w:val="List Paragraph"/>
    <w:basedOn w:val="Normal"/>
    <w:uiPriority w:val="34"/>
    <w:qFormat/>
    <w:rsid w:val="00364F7D"/>
    <w:pPr>
      <w:spacing w:after="200" w:line="276" w:lineRule="auto"/>
      <w:ind w:left="720"/>
      <w:contextualSpacing/>
    </w:pPr>
    <w:rPr>
      <w:rFonts w:ascii="Calibri" w:hAnsi="Calibri"/>
      <w:sz w:val="22"/>
      <w:szCs w:val="22"/>
    </w:rPr>
  </w:style>
  <w:style w:type="table" w:styleId="TableGrid">
    <w:name w:val="Table Grid"/>
    <w:basedOn w:val="TableNormal"/>
    <w:rsid w:val="0056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51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78781">
      <w:bodyDiv w:val="1"/>
      <w:marLeft w:val="0"/>
      <w:marRight w:val="0"/>
      <w:marTop w:val="0"/>
      <w:marBottom w:val="0"/>
      <w:divBdr>
        <w:top w:val="none" w:sz="0" w:space="0" w:color="auto"/>
        <w:left w:val="none" w:sz="0" w:space="0" w:color="auto"/>
        <w:bottom w:val="none" w:sz="0" w:space="0" w:color="auto"/>
        <w:right w:val="none" w:sz="0" w:space="0" w:color="auto"/>
      </w:divBdr>
    </w:div>
    <w:div w:id="1237939185">
      <w:bodyDiv w:val="1"/>
      <w:marLeft w:val="0"/>
      <w:marRight w:val="0"/>
      <w:marTop w:val="0"/>
      <w:marBottom w:val="0"/>
      <w:divBdr>
        <w:top w:val="none" w:sz="0" w:space="0" w:color="auto"/>
        <w:left w:val="none" w:sz="0" w:space="0" w:color="auto"/>
        <w:bottom w:val="none" w:sz="0" w:space="0" w:color="auto"/>
        <w:right w:val="none" w:sz="0" w:space="0" w:color="auto"/>
      </w:divBdr>
    </w:div>
    <w:div w:id="1550065750">
      <w:bodyDiv w:val="1"/>
      <w:marLeft w:val="0"/>
      <w:marRight w:val="0"/>
      <w:marTop w:val="0"/>
      <w:marBottom w:val="0"/>
      <w:divBdr>
        <w:top w:val="none" w:sz="0" w:space="0" w:color="auto"/>
        <w:left w:val="none" w:sz="0" w:space="0" w:color="auto"/>
        <w:bottom w:val="none" w:sz="0" w:space="0" w:color="auto"/>
        <w:right w:val="none" w:sz="0" w:space="0" w:color="auto"/>
      </w:divBdr>
    </w:div>
    <w:div w:id="1934120808">
      <w:bodyDiv w:val="1"/>
      <w:marLeft w:val="0"/>
      <w:marRight w:val="0"/>
      <w:marTop w:val="0"/>
      <w:marBottom w:val="0"/>
      <w:divBdr>
        <w:top w:val="none" w:sz="0" w:space="0" w:color="auto"/>
        <w:left w:val="none" w:sz="0" w:space="0" w:color="auto"/>
        <w:bottom w:val="none" w:sz="0" w:space="0" w:color="auto"/>
        <w:right w:val="none" w:sz="0" w:space="0" w:color="auto"/>
      </w:divBdr>
    </w:div>
    <w:div w:id="21271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Patio\Desktop\Letter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9a32f0-70ed-4649-af6f-f9ec8a926d02">
      <Terms xmlns="http://schemas.microsoft.com/office/infopath/2007/PartnerControls"/>
    </lcf76f155ced4ddcb4097134ff3c332f>
    <TaxCatchAll xmlns="c1e28540-b82d-4a91-aeb2-555a479f4cb4" xsi:nil="true"/>
    <Typeofsupport xmlns="a29a32f0-70ed-4649-af6f-f9ec8a926d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4E46E5DAEA44DA996075239882E8B" ma:contentTypeVersion="20" ma:contentTypeDescription="Create a new document." ma:contentTypeScope="" ma:versionID="1e362f30dc9284482e46dcb5251d7107">
  <xsd:schema xmlns:xsd="http://www.w3.org/2001/XMLSchema" xmlns:xs="http://www.w3.org/2001/XMLSchema" xmlns:p="http://schemas.microsoft.com/office/2006/metadata/properties" xmlns:ns2="c1e28540-b82d-4a91-aeb2-555a479f4cb4" xmlns:ns3="a29a32f0-70ed-4649-af6f-f9ec8a926d02" targetNamespace="http://schemas.microsoft.com/office/2006/metadata/properties" ma:root="true" ma:fieldsID="894ea035d42b910eac22454d02c7274a" ns2:_="" ns3:_="">
    <xsd:import namespace="c1e28540-b82d-4a91-aeb2-555a479f4cb4"/>
    <xsd:import namespace="a29a32f0-70ed-4649-af6f-f9ec8a926d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Typeofsuppor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8540-b82d-4a91-aeb2-555a479f4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e5161d-3de1-4dc8-8085-c9dde135895f}" ma:internalName="TaxCatchAll" ma:showField="CatchAllData" ma:web="c1e28540-b82d-4a91-aeb2-555a479f4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a32f0-70ed-4649-af6f-f9ec8a926d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b2387-9a57-4724-93be-2e4e35cdf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ypeofsupport" ma:index="25" nillable="true" ma:displayName="Type of support" ma:description="Applic for access to Hub Activity Day" ma:format="Dropdown" ma:internalName="Typeofsuppor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B606D-8168-44F0-A853-B132F48AD4C7}">
  <ds:schemaRefs>
    <ds:schemaRef ds:uri="http://schemas.microsoft.com/office/2006/metadata/properties"/>
    <ds:schemaRef ds:uri="http://schemas.microsoft.com/office/infopath/2007/PartnerControls"/>
    <ds:schemaRef ds:uri="a29a32f0-70ed-4649-af6f-f9ec8a926d02"/>
    <ds:schemaRef ds:uri="c1e28540-b82d-4a91-aeb2-555a479f4cb4"/>
  </ds:schemaRefs>
</ds:datastoreItem>
</file>

<file path=customXml/itemProps2.xml><?xml version="1.0" encoding="utf-8"?>
<ds:datastoreItem xmlns:ds="http://schemas.openxmlformats.org/officeDocument/2006/customXml" ds:itemID="{DECA686C-2C2B-4EF0-A06F-D5CE6933A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8540-b82d-4a91-aeb2-555a479f4cb4"/>
    <ds:schemaRef ds:uri="a29a32f0-70ed-4649-af6f-f9ec8a92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C861F-7DFD-4612-B2E9-9686B9DA4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2024</Template>
  <TotalTime>22</TotalTime>
  <Pages>5</Pages>
  <Words>1406</Words>
  <Characters>6837</Characters>
  <Application>Microsoft Office Word</Application>
  <DocSecurity>0</DocSecurity>
  <Lines>207</Lines>
  <Paragraphs>96</Paragraphs>
  <ScaleCrop>false</ScaleCrop>
  <HeadingPairs>
    <vt:vector size="2" baseType="variant">
      <vt:variant>
        <vt:lpstr>Title</vt:lpstr>
      </vt:variant>
      <vt:variant>
        <vt:i4>1</vt:i4>
      </vt:variant>
    </vt:vector>
  </HeadingPairs>
  <TitlesOfParts>
    <vt:vector size="1" baseType="lpstr">
      <vt:lpstr>Fundraising Letterhead 2023</vt:lpstr>
    </vt:vector>
  </TitlesOfParts>
  <Company>GPT</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Letterhead 2023</dc:title>
  <dc:subject/>
  <dc:creator>Karen Patio</dc:creator>
  <cp:keywords/>
  <cp:lastModifiedBy>Karen Patio</cp:lastModifiedBy>
  <cp:revision>23</cp:revision>
  <cp:lastPrinted>2023-03-15T23:27:00Z</cp:lastPrinted>
  <dcterms:created xsi:type="dcterms:W3CDTF">2025-11-11T17:31:00Z</dcterms:created>
  <dcterms:modified xsi:type="dcterms:W3CDTF">2025-11-12T17:30:00Z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0x0101004FA4E46E5DAEA44DA996075239882E8B</vt:lpwstr>
  </property>
  <property fmtid="{D5CDD505-2E9C-101B-9397-08002B2CF9AE}" pid="3" name="MediaServiceImageTags">
    <vt:lpwstr/>
  </property>
</Properties>
</file>